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AD0" w:rsidRPr="00CE2BFB" w:rsidRDefault="00347AD0" w:rsidP="00347AD0">
      <w:pPr>
        <w:pStyle w:val="Heading2"/>
        <w:jc w:val="right"/>
        <w:rPr>
          <w:rFonts w:ascii="GHEA Grapalat" w:hAnsi="GHEA Grapalat" w:cs="Sylfaen"/>
          <w:bCs/>
          <w:lang w:val="hy-AM" w:eastAsia="en-GB"/>
        </w:rPr>
      </w:pPr>
      <w:bookmarkStart w:id="0" w:name="_Toc29473211"/>
      <w:r w:rsidRPr="00CE2BFB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CE2BFB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CE2BFB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CE2BFB">
        <w:rPr>
          <w:rFonts w:ascii="GHEA Grapalat" w:hAnsi="GHEA Grapalat"/>
          <w:bCs/>
          <w:sz w:val="22"/>
          <w:u w:val="single"/>
          <w:lang w:val="en-US"/>
        </w:rPr>
        <w:t>3</w:t>
      </w:r>
      <w:bookmarkEnd w:id="0"/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559C6" w:rsidRDefault="005559C6" w:rsidP="005559C6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5559C6">
        <w:rPr>
          <w:rFonts w:ascii="GHEA Grapalat" w:hAnsi="GHEA Grapalat" w:cs="Sylfaen"/>
          <w:b/>
          <w:sz w:val="22"/>
          <w:szCs w:val="22"/>
          <w:lang w:val="hy-AM"/>
        </w:rPr>
        <w:t>Կենսաթոշակային ապահովության ծրագիր</w:t>
      </w: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347AD0" w:rsidRPr="00CE2BFB" w:rsidRDefault="00347AD0" w:rsidP="00347AD0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eastAsia="en-US"/>
        </w:rPr>
      </w:pPr>
      <w:r w:rsidRPr="00CE2BFB">
        <w:rPr>
          <w:rFonts w:ascii="GHEA Grapalat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47AD0" w:rsidRPr="00CE2BFB" w:rsidTr="00BD73C6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Default="000961C2" w:rsidP="000961C2">
            <w:pPr>
              <w:pStyle w:val="ListParagraph"/>
              <w:ind w:left="0"/>
              <w:rPr>
                <w:rFonts w:ascii="GHEA Grapalat" w:hAnsi="GHEA Grapalat" w:cs="Sylfaen"/>
                <w:color w:val="000000"/>
                <w:u w:val="single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Սոցիալական ապահովության ծրագիր</w:t>
            </w:r>
          </w:p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47AD0" w:rsidRPr="00CE2BFB" w:rsidTr="00BD73C6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0961C2" w:rsidRDefault="005559C6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1102</w:t>
            </w: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47AD0" w:rsidRPr="00CE2BFB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0961C2" w:rsidRDefault="000961C2" w:rsidP="000961C2">
            <w:pPr>
              <w:rPr>
                <w:rFonts w:ascii="GHEA Grapalat" w:hAnsi="GHEA Grapalat" w:cs="Sylfaen"/>
                <w:color w:val="000000"/>
              </w:rPr>
            </w:pPr>
            <w:r w:rsidRPr="000961C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Ավելի քան 5 տարի </w:t>
            </w:r>
          </w:p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47AD0" w:rsidRPr="00CE2BFB" w:rsidTr="00BD73C6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020BEC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20BE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2014</w:t>
            </w: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47AD0" w:rsidRPr="00CE2BFB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0961C2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շարունակելի</w:t>
            </w: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47AD0" w:rsidRPr="00CE2BFB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Սպայական անձնակազմի և նրանց ընտանիքների անդամների կենսաթոշակներ, </w:t>
            </w:r>
          </w:p>
          <w:p w:rsidR="005559C6" w:rsidRPr="005559C6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Շարքային զինծառայողների և նրանց ընտանիքների անդամների զինվորական կենսաթոշակներ,</w:t>
            </w:r>
          </w:p>
          <w:p w:rsidR="005559C6" w:rsidRPr="005559C6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Աշխատանքային կենսաթոշակներ,</w:t>
            </w:r>
          </w:p>
          <w:p w:rsidR="005559C6" w:rsidRPr="005559C6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ՀՀ օրենքով նշանակված կենսաթոշակներ,</w:t>
            </w:r>
          </w:p>
          <w:p w:rsidR="005559C6" w:rsidRPr="005559C6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«Կուտակային հատկացումներ մասնակցի կենսաթոշակային հաշվին», </w:t>
            </w:r>
          </w:p>
          <w:p w:rsidR="005559C6" w:rsidRPr="005559C6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Կենսաթոշակների և այլ դրամական վճարների տրամադրման տեղեկատվական միասնական համակարգերի սպասարկում և շահագործում, </w:t>
            </w:r>
          </w:p>
          <w:p w:rsidR="005559C6" w:rsidRPr="005559C6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Կենսաթոշակների և այլ դրամական վճարների իրականացման ապահովում, </w:t>
            </w:r>
          </w:p>
          <w:p w:rsidR="00347AD0" w:rsidRPr="00CE2BFB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«Կենսաթոշակների ձևաթղթերի տպագրություն»</w:t>
            </w:r>
          </w:p>
        </w:tc>
      </w:tr>
    </w:tbl>
    <w:p w:rsidR="00347AD0" w:rsidRPr="00CE2BFB" w:rsidRDefault="00347AD0" w:rsidP="00347AD0">
      <w:pPr>
        <w:pStyle w:val="BodyText"/>
        <w:rPr>
          <w:rFonts w:ascii="GHEA Grapalat" w:hAnsi="GHEA Grapalat" w:cs="Sylfaen"/>
          <w:b w:val="0"/>
          <w:bCs w:val="0"/>
          <w:sz w:val="20"/>
          <w:lang w:val="hy-AM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X="-455" w:tblpY="156"/>
        <w:tblW w:w="10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4"/>
        <w:gridCol w:w="2096"/>
        <w:gridCol w:w="425"/>
        <w:gridCol w:w="30"/>
        <w:gridCol w:w="11"/>
        <w:gridCol w:w="2839"/>
        <w:gridCol w:w="3386"/>
        <w:gridCol w:w="31"/>
      </w:tblGrid>
      <w:tr w:rsidR="00347AD0" w:rsidRPr="00CE2BFB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47AD0" w:rsidRPr="00CE2BFB" w:rsidTr="004E44B4">
        <w:trPr>
          <w:gridAfter w:val="1"/>
          <w:wAfter w:w="31" w:type="dxa"/>
          <w:trHeight w:val="533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Ծրագիրը պետական բյուջեի միջոցների հաշվին երաշխավորում է`</w:t>
            </w:r>
          </w:p>
          <w:p w:rsidR="005559C6" w:rsidRPr="005559C6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դեպքերում և կարգով  սպայական անձնակազմի նախկին զինծառայողներին և նրանց ընտանիքների անդամներին զինվորական  կենսաթոշակ տրամադրելը,</w:t>
            </w:r>
          </w:p>
          <w:p w:rsidR="005559C6" w:rsidRPr="005559C6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դեպքերում և կարգով հաշմանդամ ճանաչված շարքային  զինծառայողներին, ծառայության ընթացքում զոհված (մահացած) շարքային զինծառայողների  ընտանիքների անդամներին կենսաթոշակ տրամադրելը,</w:t>
            </w:r>
          </w:p>
          <w:p w:rsidR="005559C6" w:rsidRPr="005559C6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-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դեպքերում և կարգով  ՀՀ  քաղաքացիներին, ՀՀ երկքաղաքացիներին, օտարերկրյա  քաղաքացիներին կամ քաղաքացիություն չունեցող  անձանց պետական աշխատանքային  կենսաթոշակ տրամադրելը,</w:t>
            </w:r>
          </w:p>
          <w:p w:rsidR="005559C6" w:rsidRPr="005559C6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ՀՀ օրենքներով` պետական  պաշտոններ զբաղեցրած անձանց, իսկ պաշտոնեական պարտականությունները կատարելիս կամ դրանք կատարելու առնչությամբ զոհվելու դեպքում՝ նրանց ընտանիքների անդամներին պետական բյուջեի միջոցների հաշվին օրենքներով սահմանված դեպքերում և  կարգով կենսաթոշակ տրամադրելը,</w:t>
            </w:r>
          </w:p>
          <w:p w:rsidR="005559C6" w:rsidRPr="005559C6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պետական բյուջեի միջոցների հաշվին օրենքով սահմանված դեպքերում կարգով կատարվում են պարտադիր կուտակային համակարգի մասնակցի համար (օգտին) մինչև նրա կենսաթոշակային տարիքը լրանալը կուտակային հատկացումները: </w:t>
            </w:r>
          </w:p>
          <w:p w:rsidR="005559C6" w:rsidRPr="005559C6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պետական բյուջեի միջոցների հաշվին ապահովվում է «Էլեկտրոնային կենսաթոշակ» տեղեկատվական համակարգի սպասարկումը,   </w:t>
            </w:r>
          </w:p>
          <w:p w:rsidR="005559C6" w:rsidRPr="005559C6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միջոցների հաշվին ապահովվում է կենսաթոշակների, ծերության, հաշմանդամության և կերակրողին կորցնելու դեպքում նպաստների, պարգևավճարների, պատվովճարների, թաղման նպաստի և այլ գումարների կանխիկ կամ անկանխիկ եղանակով վճարման ծառայությունների ձեռք բերման ծախսերի ֆինանսավորումը,</w:t>
            </w:r>
          </w:p>
          <w:p w:rsidR="00347AD0" w:rsidRPr="00CE2BFB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իրականացվում է կենսաթոշակի վկայականների տպագրության աշխատանքների կազմակերպումը:</w:t>
            </w:r>
            <w:r w:rsidR="000961C2" w:rsidRPr="000961C2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</w:p>
        </w:tc>
      </w:tr>
      <w:tr w:rsidR="00347AD0" w:rsidRPr="00CE2BFB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2.2 ԾՐԱԳՐԻ ՀԻՄՔԵՐԸ՝</w:t>
            </w:r>
          </w:p>
        </w:tc>
      </w:tr>
      <w:tr w:rsidR="00347AD0" w:rsidRPr="00CE2BFB" w:rsidTr="004E44B4">
        <w:trPr>
          <w:gridAfter w:val="1"/>
          <w:wAfter w:w="31" w:type="dxa"/>
          <w:trHeight w:val="429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347AD0" w:rsidRPr="00CE2BFB" w:rsidTr="004E44B4">
        <w:trPr>
          <w:gridAfter w:val="1"/>
          <w:wAfter w:w="31" w:type="dxa"/>
          <w:trHeight w:val="77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1.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«Պետական կենսաթոշակների մասին» 22.12.2010թ. ՀՕ 243-Ն ՀՀ օրենք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Օրենքով սահմանված են`</w:t>
            </w:r>
          </w:p>
          <w:p w:rsidR="005559C6" w:rsidRPr="005559C6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և կենսաթոշակ ստանալու իրավունք տվող պայմանները,</w:t>
            </w:r>
          </w:p>
          <w:p w:rsidR="005559C6" w:rsidRPr="005559C6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կենսաթոշակի տեսակները, </w:t>
            </w:r>
          </w:p>
          <w:p w:rsidR="005559C6" w:rsidRPr="005559C6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 նշանակելու պայմաններն ու ժամկետները,</w:t>
            </w:r>
          </w:p>
          <w:p w:rsidR="005559C6" w:rsidRPr="005559C6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չափը հաշվարկելու կարգը,</w:t>
            </w:r>
          </w:p>
          <w:p w:rsidR="005559C6" w:rsidRPr="005559C6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իրավունք տվող ստաժում հաշվառվող ժամանակահատվածները և ստաժը հաշվարկելու կարգը,</w:t>
            </w:r>
          </w:p>
          <w:p w:rsidR="005559C6" w:rsidRPr="005559C6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 նշանակելու և վճարելու կարգն ու ժամկետները,</w:t>
            </w:r>
          </w:p>
          <w:p w:rsidR="005559C6" w:rsidRPr="005559C6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կենսաթոշակառուի մահվան դեպքում թաղման նպաստ վճարելու կարգը և ժամկետները,</w:t>
            </w:r>
          </w:p>
          <w:p w:rsidR="005559C6" w:rsidRPr="005559C6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համակարգում տվյալների շտեմարան ձևավորելու և վարելու կարգը, դրանում ներառվող տվյալների կազմը,</w:t>
            </w:r>
          </w:p>
          <w:p w:rsidR="00347AD0" w:rsidRPr="00CE2BFB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լիազոր մարմնի լիազորությունները, կազմակերպությունների և քաղաքացիների իրավունքները և պատասխանատվությունը:</w:t>
            </w:r>
          </w:p>
        </w:tc>
      </w:tr>
      <w:tr w:rsidR="00347AD0" w:rsidRPr="00A848E2" w:rsidTr="004E44B4">
        <w:trPr>
          <w:gridAfter w:val="1"/>
          <w:wAfter w:w="31" w:type="dxa"/>
          <w:trHeight w:val="77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2.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«Պետական կենսաթոշակների  մասին» ՀՀ օրենքի կիրակումն ապահովելու մասին»   ՀՀ կառավարության 05.05.2011 թ. N 665-Ն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Որոշմամբ հաստատված են՝</w:t>
            </w:r>
          </w:p>
          <w:p w:rsidR="005559C6" w:rsidRPr="005559C6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«Պետական կենսաթոշակների մասին» Հ օրենքով կենսաթոշակ նշանակելու համար դիմելու, կենսաթոշակ նշանակելու (վերահաշվարկելու), կենսաթոշակի տեսակը փոխելու, կենսաթոշակ վճարելու և կենսաթոշակի գործ (փաստաթղթեր) վարելու կարգը,</w:t>
            </w:r>
          </w:p>
          <w:p w:rsidR="005559C6" w:rsidRPr="005559C6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նշանակելու համար աշխատանքային ստաժը հաշվարկելու կանոնները,</w:t>
            </w:r>
          </w:p>
          <w:p w:rsidR="005559C6" w:rsidRPr="005559C6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նշանակելու համար զինվորական ծառայության ստաժը հաշվարկելու կանոնները,</w:t>
            </w:r>
          </w:p>
          <w:p w:rsidR="005559C6" w:rsidRPr="005559C6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երկարամյա ծառայության, մասնակի, աշխատանքային կենսաթոշակի իրավունք տվող պաշտոնների մասնագիտությունների ցանկը,</w:t>
            </w:r>
          </w:p>
          <w:p w:rsidR="005559C6" w:rsidRPr="005559C6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քրեակատարողական հիմնարկում պատիժ կրող անձին կենսաթոշակ նշանակելու, վճարելու և նրան բժշկասոցիալական փորձաքննության ենթարկելու կարգը,</w:t>
            </w:r>
          </w:p>
          <w:p w:rsidR="005559C6" w:rsidRPr="005559C6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բնակչության սոցիալական պաշտպանության պետական կազմակերպությունում ապրող կենսաթոշակառուին կենսաթոշակ նշանակելու և վճարելու կարգը,</w:t>
            </w:r>
          </w:p>
          <w:p w:rsidR="005559C6" w:rsidRPr="005559C6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նշանակելու, չվճարած կենսաթոշակի գումարը և կենսաթոշակառուի մահվան դեպքում թաղման նպաստը վճարելու համար անհրաժեշտ փաստաթղթերի ցանկը,</w:t>
            </w:r>
          </w:p>
          <w:p w:rsidR="00347AD0" w:rsidRPr="000961C2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կենսաթոշակի գործերի հաշվառման գլխավոր մատյանի ձևը, կենսաթոշակի վկայականի ձևը:</w:t>
            </w:r>
          </w:p>
        </w:tc>
      </w:tr>
      <w:tr w:rsidR="00347AD0" w:rsidRPr="00A848E2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0" w:rsidRPr="00CE2BFB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3.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ab/>
              <w:t>Կենսաթոշակ վճարելու կարգը հաստատելու մասին ՀՀ կառավարության 05.05.2011 թ.  N 670-Ն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Որոշմամբ հաստատված են՝</w:t>
            </w:r>
          </w:p>
          <w:p w:rsidR="005559C6" w:rsidRPr="005559C6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վճարելու կարգը,</w:t>
            </w:r>
          </w:p>
          <w:p w:rsidR="005559C6" w:rsidRPr="005559C6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լիազոր մարմնի և բանկի միջև կնքվող` կենսաթոշակների վճարման ծառայությունների մատուցման պայմանագրի օրինակելի ձևը,</w:t>
            </w:r>
          </w:p>
          <w:p w:rsidR="005559C6" w:rsidRPr="005559C6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լիազոր մարմնի և վճարահաշվարկային կազմակերպության միջև կնքվող` կենսաթոշակները կանխիկ եղանակով վճարելու ծառայությունների մատուցման պայմանագրի օրինակելի ձևը:</w:t>
            </w:r>
          </w:p>
          <w:p w:rsidR="005559C6" w:rsidRPr="005559C6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Որոշմամբ սահմանված է, որ՝</w:t>
            </w:r>
          </w:p>
          <w:p w:rsidR="005559C6" w:rsidRPr="005559C6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կենսաթոշակների վճարման ծառայությունների մատուցման պայմանագիր կնքող լիազոր մարմինը ՀՀ աշխատանքի և սոցիալական հարցերի նախարարության սոցիալական ապահովության պետական ծառայությունն է,</w:t>
            </w:r>
          </w:p>
          <w:p w:rsidR="00347AD0" w:rsidRPr="00247933" w:rsidRDefault="005559C6" w:rsidP="004E44B4">
            <w:pPr>
              <w:pStyle w:val="ListParagraph"/>
              <w:ind w:left="11" w:hanging="11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ծառայության կողմից վճարվում են նաև ՀՀ օրենսդրության համաձայն նշանակվող` պատվովճարի, ամենամսյա պարգևավճարի, ծերության նպաստի, հաշմանդամության նպաստի, կերակրողին կորցնելու դեպքում նպաստի և սոցիալական ապահովության այլ ծրագրերով նախատեսված դրամական վճարների գումարները:</w:t>
            </w:r>
          </w:p>
        </w:tc>
      </w:tr>
      <w:tr w:rsidR="000961C2" w:rsidRPr="00A848E2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CE2BFB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4.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Հիմնական կենսաթոշակի, նվազագույն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եվ նրանց ընտանիքների անդամների կերակրողին կորցնելու դեպքում կենսաթոշակների չափերը սահմանելու մասին ՀՀ 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կառավարության 30.12.2010թ. N 1734-Ն որշում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4E44B4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lastRenderedPageBreak/>
              <w:t>Որոշմամբ սահմանված են՝</w:t>
            </w:r>
          </w:p>
          <w:p w:rsidR="005559C6" w:rsidRPr="005559C6" w:rsidRDefault="005559C6" w:rsidP="004E44B4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աշխատանքային կենսաթոշակի չափը հաշվարկելու համար հիմնական կենսաթոշակի չափը,</w:t>
            </w:r>
          </w:p>
          <w:p w:rsidR="005559C6" w:rsidRPr="005559C6" w:rsidRDefault="005559C6" w:rsidP="004E44B4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աշխատանքային ստաժի մեկ տարվա արժեքները,</w:t>
            </w:r>
          </w:p>
          <w:p w:rsidR="005559C6" w:rsidRPr="005559C6" w:rsidRDefault="005559C6" w:rsidP="004E44B4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նվազագույն կենսաթոշակի չափը,</w:t>
            </w:r>
          </w:p>
          <w:p w:rsidR="005559C6" w:rsidRPr="005559C6" w:rsidRDefault="005559C6" w:rsidP="004E44B4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թաղման նպաստի չափը,</w:t>
            </w:r>
          </w:p>
          <w:p w:rsidR="005559C6" w:rsidRPr="005559C6" w:rsidRDefault="005559C6" w:rsidP="004E44B4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զինվորական կենսաթոշակի չափը հաշվարկելու համար հիմնական կենսաթոշակի չափը,</w:t>
            </w:r>
          </w:p>
          <w:p w:rsidR="005559C6" w:rsidRPr="005559C6" w:rsidRDefault="005559C6" w:rsidP="004E44B4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զինվորական ծառայության ստաժի մեկ տարվա արժեքը,</w:t>
            </w:r>
          </w:p>
          <w:p w:rsidR="005559C6" w:rsidRPr="005559C6" w:rsidRDefault="005559C6" w:rsidP="004E44B4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lastRenderedPageBreak/>
              <w:t>•</w:t>
            </w: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պարտադիր ժամկետային զինվորական ծառայության շարքային կազմի զինծառայողի հաշմանդամության զինվորական կենսաթոշակի չափը՝ ըստ հաշմանդամության խմբի,</w:t>
            </w:r>
          </w:p>
          <w:p w:rsidR="000961C2" w:rsidRPr="00247933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պարտադիր ժամկետային զինվորական ծառայության շարքային կազմի մահացած (զոհված) զինծառայողի ընտանիքի անդամի կերակրողին կորցնելու դեպքում զինվորական կենսաթոշակի չափը:</w:t>
            </w:r>
          </w:p>
        </w:tc>
      </w:tr>
      <w:tr w:rsidR="000961C2" w:rsidRPr="000961C2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4E44B4">
            <w:pPr>
              <w:pStyle w:val="ListParagraph"/>
              <w:ind w:left="0" w:firstLine="157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5.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«Պետական պաշտոններ զբաղեցրած անձանց սոցիալական երաշխիքների մասին» </w:t>
            </w:r>
          </w:p>
          <w:p w:rsidR="000961C2" w:rsidRPr="00CE2BFB" w:rsidRDefault="005559C6" w:rsidP="004E44B4">
            <w:pPr>
              <w:pStyle w:val="ListParagraph"/>
              <w:ind w:left="0" w:firstLine="157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01.07.2014թ. ՀՕ 1-Ն ՀՀ օրենք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4E44B4">
            <w:pPr>
              <w:spacing w:line="276" w:lineRule="auto"/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Օրենքով սահմանված են`</w:t>
            </w:r>
          </w:p>
          <w:p w:rsidR="005559C6" w:rsidRPr="005559C6" w:rsidRDefault="005559C6" w:rsidP="004E44B4">
            <w:pPr>
              <w:spacing w:line="276" w:lineRule="auto"/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 կենսաթոշակային ապահովությունը և այլ սոցիալական երաշխիքները,</w:t>
            </w:r>
          </w:p>
          <w:p w:rsidR="005559C6" w:rsidRPr="005559C6" w:rsidRDefault="005559C6" w:rsidP="004E44B4">
            <w:pPr>
              <w:spacing w:line="276" w:lineRule="auto"/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 ընտանիքի անդամների սոցիալական երաշխիքները՝ պետական պաշտոն զբաղեցրած անձի մահանալու (զոհվելու) դեպքում,</w:t>
            </w:r>
          </w:p>
          <w:p w:rsidR="005559C6" w:rsidRPr="005559C6" w:rsidRDefault="005559C6" w:rsidP="004E44B4">
            <w:pPr>
              <w:spacing w:line="276" w:lineRule="auto"/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 և նրա ընտանիքի անդամների կենսաթոշակը հաշվարկելու կարգը,</w:t>
            </w:r>
          </w:p>
          <w:p w:rsidR="005559C6" w:rsidRPr="005559C6" w:rsidRDefault="005559C6" w:rsidP="004E44B4">
            <w:pPr>
              <w:spacing w:line="276" w:lineRule="auto"/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անձի, նրա ընտանիքի անդամների կենսաթոշակ ստանալու իրավունքը,</w:t>
            </w:r>
          </w:p>
          <w:p w:rsidR="000961C2" w:rsidRPr="00247933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թաղման նպաստի վճարումը:</w:t>
            </w:r>
          </w:p>
        </w:tc>
      </w:tr>
      <w:tr w:rsidR="000961C2" w:rsidRPr="00A848E2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4E44B4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</w:pPr>
            <w:r w:rsidRPr="005559C6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6.</w:t>
            </w:r>
            <w:r w:rsidRPr="005559C6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ab/>
              <w:t xml:space="preserve">«Պետական պաշտոններ զբաղեցրած անձանց սոցիալական երաշխիքների մասին» ՀՀ օրենքի կիրակումն ապահովելու մասին»   </w:t>
            </w:r>
          </w:p>
          <w:p w:rsidR="000961C2" w:rsidRPr="00CE2BFB" w:rsidRDefault="005559C6" w:rsidP="004E44B4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 ՀՀ կառավարության 28.08.2014 թ. N 895-Ն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Default="005559C6" w:rsidP="004E44B4">
            <w:pPr>
              <w:tabs>
                <w:tab w:val="left" w:pos="191"/>
              </w:tabs>
              <w:spacing w:line="27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«Պետական պաշտոններ զբաղեցրած անձանց սոցիալական երաշխիքների մասին» ՀՀ օրենքի համաձայն որոշմամբ հաստատված է՝</w:t>
            </w:r>
          </w:p>
          <w:p w:rsidR="005559C6" w:rsidRDefault="005559C6" w:rsidP="004E44B4">
            <w:pPr>
              <w:numPr>
                <w:ilvl w:val="0"/>
                <w:numId w:val="4"/>
              </w:numPr>
              <w:tabs>
                <w:tab w:val="left" w:pos="191"/>
              </w:tabs>
              <w:spacing w:line="276" w:lineRule="auto"/>
              <w:ind w:left="0"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հուղարկավորության նպաստ, միանվագ դրամական օգնություն նշանակելու և վճարելու կարգը,</w:t>
            </w:r>
          </w:p>
          <w:p w:rsidR="005559C6" w:rsidRDefault="005559C6" w:rsidP="004E44B4">
            <w:pPr>
              <w:numPr>
                <w:ilvl w:val="0"/>
                <w:numId w:val="4"/>
              </w:numPr>
              <w:tabs>
                <w:tab w:val="left" w:pos="191"/>
              </w:tabs>
              <w:spacing w:line="276" w:lineRule="auto"/>
              <w:ind w:left="0"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մասնագիտական ստաժը (մասնագիտական ստաժում հաշվառվող ժամանակահատվածները) հաշվարկելու կարգը,</w:t>
            </w:r>
          </w:p>
          <w:p w:rsidR="005559C6" w:rsidRDefault="005559C6" w:rsidP="004E44B4">
            <w:pPr>
              <w:numPr>
                <w:ilvl w:val="0"/>
                <w:numId w:val="4"/>
              </w:numPr>
              <w:tabs>
                <w:tab w:val="left" w:pos="191"/>
              </w:tabs>
              <w:spacing w:line="276" w:lineRule="auto"/>
              <w:ind w:left="0"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կենսաթոշակ, թաղման նպաստ նշանակելու և վճարելու կարգը,</w:t>
            </w:r>
          </w:p>
          <w:p w:rsidR="005559C6" w:rsidRDefault="005559C6" w:rsidP="004E44B4">
            <w:pPr>
              <w:numPr>
                <w:ilvl w:val="0"/>
                <w:numId w:val="4"/>
              </w:numPr>
              <w:tabs>
                <w:tab w:val="left" w:pos="191"/>
              </w:tabs>
              <w:spacing w:line="276" w:lineRule="auto"/>
              <w:ind w:left="0"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հաշվարկային աշխատավարձը հաշվարկելու կարգը</w:t>
            </w:r>
            <w:r>
              <w:rPr>
                <w:rFonts w:ascii="GHEA Grapalat" w:hAnsi="GHEA Grapalat"/>
                <w:sz w:val="22"/>
                <w:szCs w:val="22"/>
              </w:rPr>
              <w:t>,</w:t>
            </w:r>
          </w:p>
          <w:p w:rsidR="005559C6" w:rsidRDefault="005559C6" w:rsidP="004E44B4">
            <w:pPr>
              <w:numPr>
                <w:ilvl w:val="0"/>
                <w:numId w:val="4"/>
              </w:numPr>
              <w:tabs>
                <w:tab w:val="left" w:pos="191"/>
              </w:tabs>
              <w:spacing w:line="276" w:lineRule="auto"/>
              <w:ind w:left="0"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պետական պաշտոն զբաղեցրած անձի` իր պաշտոնական պարտականությունները կատարելիս կամ դրանք կատարելու առնչությամբ վնասվածք, խեղում ստանալու կամ մահանալու (զոհվելու) մասին տեղեկանքի ձևը,</w:t>
            </w:r>
          </w:p>
          <w:p w:rsidR="005559C6" w:rsidRDefault="005559C6" w:rsidP="004E44B4">
            <w:pPr>
              <w:numPr>
                <w:ilvl w:val="0"/>
                <w:numId w:val="4"/>
              </w:numPr>
              <w:tabs>
                <w:tab w:val="left" w:pos="191"/>
              </w:tabs>
              <w:spacing w:line="276" w:lineRule="auto"/>
              <w:ind w:left="0"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պետական պաշտոն զբաղեցրած անձի` իր պաշտոնական պարտականությունները կատարելիս կամ դրանք կատարելու առնչությամբ վնասվածք, խեղում ստանալու կամ մահանալու (զոհվելու) մասին տեղեկանքը լրացնելու և տրամադրելու կարգը:</w:t>
            </w:r>
          </w:p>
          <w:p w:rsidR="005559C6" w:rsidRDefault="005559C6" w:rsidP="004E44B4">
            <w:pPr>
              <w:tabs>
                <w:tab w:val="left" w:pos="191"/>
              </w:tabs>
              <w:spacing w:line="27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Որոշմամբ սահմանված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>
              <w:rPr>
                <w:rFonts w:ascii="GHEA Grapalat" w:hAnsi="GHEA Grapalat"/>
                <w:sz w:val="22"/>
                <w:szCs w:val="22"/>
              </w:rPr>
              <w:t>՝</w:t>
            </w:r>
          </w:p>
          <w:p w:rsidR="005559C6" w:rsidRDefault="005559C6" w:rsidP="004E44B4">
            <w:pPr>
              <w:numPr>
                <w:ilvl w:val="0"/>
                <w:numId w:val="5"/>
              </w:numPr>
              <w:tabs>
                <w:tab w:val="left" w:pos="191"/>
              </w:tabs>
              <w:spacing w:line="276" w:lineRule="auto"/>
              <w:ind w:left="0"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միանվագ դրամական օգնության, հիմնական կենսաթոշակի, մասնագիտական ստաժի մեկ տարվա արժեքի, հուղարկավորության նպաստի, թաղման նպաստի չափերը,</w:t>
            </w:r>
          </w:p>
          <w:p w:rsidR="005559C6" w:rsidRDefault="005559C6" w:rsidP="004E44B4">
            <w:pPr>
              <w:numPr>
                <w:ilvl w:val="0"/>
                <w:numId w:val="6"/>
              </w:numPr>
              <w:tabs>
                <w:tab w:val="left" w:pos="191"/>
              </w:tabs>
              <w:spacing w:line="276" w:lineRule="auto"/>
              <w:ind w:left="0"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որ «Պետական պաշտոններ զբաղեցրած անձանց սոցիալական երաշխիքների մասին» ՀՀ օրենքով կենսաթոշակ, միանվագ դրամական օգնություն, հուղարկավորության նպաստ, թաղման նպաստ նշանակող իրավասու մարմինը ՀՀ ԱՍՀՆ ՍԱՊԾ-ն է մինչև 2017 թվականի հուլիսի 1-ը դատախազի պաշտոն զբաղեցրած անձին կենսաթոշակ նշանակող իրավասու մարմինը ՀՀ դատախազությունն է:</w:t>
            </w:r>
          </w:p>
          <w:p w:rsidR="000961C2" w:rsidRPr="005559C6" w:rsidRDefault="000961C2" w:rsidP="004E44B4">
            <w:pPr>
              <w:pStyle w:val="ListParagraph"/>
              <w:tabs>
                <w:tab w:val="left" w:pos="191"/>
              </w:tabs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961C2" w:rsidRPr="000961C2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CE2BFB" w:rsidRDefault="005559C6" w:rsidP="004E44B4">
            <w:pPr>
              <w:pStyle w:val="ListParagraph"/>
              <w:ind w:left="0" w:hanging="23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7.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Կուտակային կենսաթոշակների մասին 09.01.2011թ. ՀՕ-244-Ն ՀՀ օրենք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 xml:space="preserve">Օրենքով սահմանված են` </w:t>
            </w:r>
          </w:p>
          <w:p w:rsidR="005559C6" w:rsidRPr="005559C6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պարտադիր կուտակային համակարգի մասնակիցները,</w:t>
            </w:r>
          </w:p>
          <w:p w:rsidR="005559C6" w:rsidRPr="005559C6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մասնակցի   համար (օգտին) մինչև նրա կենսաթոշակային տարիքը լրանալը կուտակային հատկացումները կատարելու չափը և կարգը,</w:t>
            </w:r>
          </w:p>
          <w:p w:rsidR="000961C2" w:rsidRPr="00CE2BFB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վճարներ կատարելու չափը և կարգը, այդ թվում` դրանց համար հաշվարկման օբյեկտի առավելագույն շեմերը:</w:t>
            </w:r>
          </w:p>
        </w:tc>
      </w:tr>
      <w:tr w:rsidR="000961C2" w:rsidRPr="000961C2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23" w:rsidRPr="00283523" w:rsidRDefault="00283523" w:rsidP="004E44B4">
            <w:pPr>
              <w:pStyle w:val="ListParagraph"/>
              <w:ind w:left="-23" w:firstLine="36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</w:t>
            </w:r>
            <w:r w:rsidR="005559C6" w:rsidRPr="005559C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.</w:t>
            </w:r>
            <w:r w:rsidR="005559C6" w:rsidRPr="005559C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ab/>
            </w:r>
            <w:r w:rsidRPr="0028352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Պետական ենսաթոշակային համակարգի տվյալների շտեմարան վարելու կարգը հաստատելու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</w:t>
            </w:r>
            <w:r w:rsidRPr="0028352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ասին</w:t>
            </w:r>
          </w:p>
          <w:p w:rsidR="000961C2" w:rsidRPr="00CE2BFB" w:rsidRDefault="00283523" w:rsidP="004E44B4">
            <w:pPr>
              <w:pStyle w:val="ListParagraph"/>
              <w:ind w:left="-23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352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կառավարության 23.08.2012 թ. N 1081-Ն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23" w:rsidRPr="00283523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>Որոշմամբ հաստատված է`</w:t>
            </w:r>
          </w:p>
          <w:p w:rsidR="00283523" w:rsidRPr="00283523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համակարգի տվյալների շտեմարանը վարելու կարգը,</w:t>
            </w:r>
          </w:p>
          <w:p w:rsidR="00283523" w:rsidRPr="00283523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էլեկտրոնային գործ կազմելը,</w:t>
            </w:r>
          </w:p>
          <w:p w:rsidR="00283523" w:rsidRPr="00283523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 կենսաթոշակ նշանակելուց հետո, ըստ անհարժեշտության` շտեմարանում ներառված տվյալներում փոփոխություններ կատարելը,</w:t>
            </w:r>
          </w:p>
          <w:p w:rsidR="00283523" w:rsidRPr="00283523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ab/>
              <w:t>շտեմարանում ներառված` կենսաթոշակա¬ռու¬նե-րին վերաբերվող տվյալների հիման վրա կենսաթոշակ ստանալու իրավունքը դադարեցնելը կամ վերականգնելը,  կենսաթոշակ վճարելը կամ վերսկսելը:</w:t>
            </w:r>
          </w:p>
          <w:p w:rsidR="000961C2" w:rsidRPr="00CE2BFB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>Որոշմամբ սահմանված է, որ շտեմարանը վարում է ՀՀ աշխատանքի և սոցիալական հարցերի նախարարության սոցիալական ապահովության պետական ծառայությունը:</w:t>
            </w:r>
          </w:p>
        </w:tc>
      </w:tr>
      <w:tr w:rsidR="00247933" w:rsidRPr="000961C2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23" w:rsidRPr="00283523" w:rsidRDefault="00247933" w:rsidP="004E44B4">
            <w:pPr>
              <w:pStyle w:val="ListParagraph"/>
              <w:ind w:left="67" w:firstLine="9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9. </w:t>
            </w:r>
            <w:r w:rsidR="00283523" w:rsidRPr="00283523">
              <w:rPr>
                <w:rFonts w:ascii="GHEA Grapalat" w:hAnsi="GHEA Grapalat" w:cs="Sylfaen"/>
                <w:bCs/>
                <w:sz w:val="20"/>
                <w:szCs w:val="20"/>
              </w:rPr>
              <w:t>«Պետական կենսաթոշակների մասին» ՀՀ օրենքի Հոդված 48-ի 1-ին կետի 12-րդ ենթակետ</w:t>
            </w:r>
          </w:p>
          <w:p w:rsidR="00247933" w:rsidRPr="00CE2BFB" w:rsidRDefault="00283523" w:rsidP="004E44B4">
            <w:pPr>
              <w:pStyle w:val="ListParagraph"/>
              <w:ind w:left="67" w:firstLine="9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>ՀՀ աշխատանքի և սոցիալական հարցերի նախարարության նախարարի հրաման:</w:t>
            </w:r>
            <w:r w:rsidR="00247933" w:rsidRPr="0024793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33" w:rsidRPr="00CE2BFB" w:rsidRDefault="00283523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>Լիազոր մարմինը` աշխատանքի և սոցիալական հարցերի նախարարությունը սահմանում է կենսաթոշակի վկայականի ձևը:</w:t>
            </w:r>
          </w:p>
        </w:tc>
      </w:tr>
      <w:tr w:rsidR="00347AD0" w:rsidRPr="00247933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47AD0" w:rsidRPr="00247933" w:rsidTr="004E44B4">
        <w:trPr>
          <w:gridAfter w:val="1"/>
          <w:wAfter w:w="31" w:type="dxa"/>
          <w:trHeight w:val="826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EC" w:rsidRPr="009E24EC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ՀՀ կառավարության 20</w:t>
            </w:r>
            <w:r w:rsidR="00C6344A" w:rsidRPr="00C6344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18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 xml:space="preserve"> թվականի </w:t>
            </w:r>
            <w:r w:rsidR="00C6344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հունիսի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 xml:space="preserve"> 1</w:t>
            </w:r>
            <w:r w:rsidR="00C6344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 xml:space="preserve">-ի N </w:t>
            </w:r>
            <w:r w:rsidR="00C6344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700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-Ն որոշմամբ հաստատված ՀՀ աշխատանքի և սոցիալական հարցերի նախարարության կանոնադրության համաձայն` նախարարությունը մշակում և իրականացնում է`</w:t>
            </w:r>
          </w:p>
          <w:p w:rsidR="009E24EC" w:rsidRPr="00C6344A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9E24EC" w:rsidRPr="009E24EC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պետական քաղաքականության հիմնական և գերակա ուղղությունների մշակումն ու իրականացումը,</w:t>
            </w:r>
          </w:p>
          <w:p w:rsidR="009E24EC" w:rsidRPr="009E24EC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ապահովության քաղաքականության մշակումն ու դրա իրականացումը,</w:t>
            </w:r>
          </w:p>
          <w:p w:rsidR="009E24EC" w:rsidRPr="009E24EC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ապահովության ոլորտի պետական նպատակային ծրագրերի մշակումը և դրանց իրականացման աշխատանքների համակարգումը,</w:t>
            </w:r>
          </w:p>
          <w:p w:rsidR="009E24EC" w:rsidRPr="009E24EC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Հայաստանի Հանրապետության օրենսդրության կիրառման նկատմամբ պետական վերահսկողության ապահովումը,</w:t>
            </w:r>
          </w:p>
          <w:p w:rsidR="009E24EC" w:rsidRPr="009E24EC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Նախարարությանը վերապահված գործառույթներից են.</w:t>
            </w:r>
          </w:p>
          <w:p w:rsidR="00075534" w:rsidRPr="00075534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 xml:space="preserve"> պետական կենսաթոշակներ, պետական նպաստներ, պատվովճարներ, պարգևավճարներ</w:t>
            </w:r>
          </w:p>
          <w:p w:rsidR="00075534" w:rsidRPr="00075534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և սոցիալական պաշտպանության համակարգի շրջանակներում վճարվող այլ դրամական</w:t>
            </w:r>
          </w:p>
          <w:p w:rsidR="009E24EC" w:rsidRPr="009E24EC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վճարներ, այդ դրամական վճարների նշանակում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, հաշվարկում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 xml:space="preserve"> (վերահաշվարկում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), վճարում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9E24EC" w:rsidRPr="009E24E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75534" w:rsidRPr="00075534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 xml:space="preserve"> ապահովում է պետական կենսաթոշակների, նպաստների, պատվովճարների,</w:t>
            </w:r>
          </w:p>
          <w:p w:rsidR="00075534" w:rsidRPr="00075534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</w:p>
          <w:p w:rsidR="009E24EC" w:rsidRPr="009E24EC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բնագավառների օրենսդրության միասնական կիրառումը</w:t>
            </w:r>
            <w:r w:rsidR="009E24EC" w:rsidRPr="009E24E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75534" w:rsidRPr="00075534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կազմակերպում և ապահովում է պետական կենսաթոշակային ապահովության</w:t>
            </w:r>
          </w:p>
          <w:p w:rsidR="009E24EC" w:rsidRPr="009E24EC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համակարգի հիմնախնդիրներն ուսումնասիրելու (վերլուծելու) աշխատանքների իրականացումը,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մշակում է առաջարկություններ այդ հիմնախնդիրները լուծելու ուղղությամբ, ինչպես նաև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մշակում է պետական կենսաթոշակային ապահովության համակարգի զարգացման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համապատասխան պետական ծրագրեր և ապահովում է այդ ծրագրերի իրականացումը</w:t>
            </w:r>
            <w:r w:rsidR="009E24EC" w:rsidRPr="009E24E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347AD0" w:rsidRPr="00CE2BFB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վերահսկում է պետական կենսաթոշակների, նպաստների, պատվովճարների,</w:t>
            </w:r>
            <w:r w:rsidR="000755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  <w:r w:rsidR="000755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նշանակման, հաշվարկման (վերահաշվարկման), վճարման</w:t>
            </w:r>
            <w:r w:rsidR="000755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գործընթացի, բժշկասոցիալական փորձաքննության գործընթացի օրինականությունը</w:t>
            </w:r>
            <w:r w:rsidR="000755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(համապատասխանությունը օրենսդրության և այլ իրավական ակտերի պահանջներին)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347AD0" w:rsidRPr="00CE2BFB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2.4 ԾՐԱԳՐԻ 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47AD0" w:rsidRPr="005559C6" w:rsidTr="004E44B4">
        <w:trPr>
          <w:gridAfter w:val="1"/>
          <w:wAfter w:w="31" w:type="dxa"/>
          <w:trHeight w:val="80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Default="009614A5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Շահառուներն են՝ </w:t>
            </w:r>
          </w:p>
          <w:p w:rsidR="009614A5" w:rsidRDefault="00283523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«Պետական կենսաթոշակների մասին» ՀՀ օրենքով սահմանված կենսաթոշակի իրավունք ունեցող անձիք</w:t>
            </w:r>
            <w:r w:rsid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283523" w:rsidRDefault="00283523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83523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«Պետական պաշտոններ զբաղեցրած անձանց սոցիալական երաշխիքների մասին» ՀՀ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օրենքով</w:t>
            </w:r>
            <w:r w:rsidRPr="00283523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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կամ </w:t>
            </w:r>
            <w:r w:rsidRPr="00283523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այլ օրենքներով)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սահմանված կենսաթոշակի իրավունք ունեցող անձիք</w:t>
            </w:r>
            <w:r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283523" w:rsidRDefault="00283523" w:rsidP="004E44B4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83523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- </w:t>
            </w:r>
            <w:r w:rsidRPr="00283523">
              <w:rPr>
                <w:lang w:val="hy-AM"/>
              </w:rPr>
              <w:t xml:space="preserve"> </w:t>
            </w:r>
            <w:r w:rsidRPr="00283523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«Կուտակային կենսաթոշակների մասին» ՀՀ օրենքով սահմնաված մասնակիցներ</w:t>
            </w:r>
          </w:p>
          <w:p w:rsidR="00283523" w:rsidRDefault="00283523" w:rsidP="004E44B4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:rsidR="009614A5" w:rsidRPr="009614A5" w:rsidRDefault="009614A5" w:rsidP="004E44B4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Հիմնական ծառայություններ՝</w:t>
            </w:r>
          </w:p>
          <w:p w:rsidR="009614A5" w:rsidRPr="009614A5" w:rsidRDefault="00283523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</w:t>
            </w:r>
            <w:r w:rsidR="009614A5" w:rsidRP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նշանակում</w:t>
            </w:r>
            <w:r w:rsidR="009614A5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9614A5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011B0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Օրենքով սահմանված կարգով պարտադիր կուտակային համակարգի մասնակցի   համար (օգտին) մինչև նրանց կենսաթոշակային տարիքը լրանալը կուտակային հատկացումները կատարելը</w:t>
            </w:r>
            <w:r w:rsidR="009614A5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9614A5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011B0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.</w:t>
            </w:r>
          </w:p>
          <w:p w:rsidR="009614A5" w:rsidRPr="009614A5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011B0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 և այլ դրամական վճարների իրականացման ապահովում</w:t>
            </w:r>
            <w:r w:rsidR="009614A5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011B0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 ձևաթղթերի տպագրություն</w:t>
            </w:r>
            <w:r w:rsid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9614A5" w:rsidRDefault="009614A5" w:rsidP="004E44B4">
            <w:pPr>
              <w:pStyle w:val="ListParagraph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347AD0" w:rsidRPr="00CE2BFB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47AD0" w:rsidRPr="00CE2BFB" w:rsidTr="004E44B4">
        <w:trPr>
          <w:trHeight w:val="42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347AD0" w:rsidRPr="00CE2BFB" w:rsidTr="004E44B4">
        <w:trPr>
          <w:trHeight w:val="2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11</w:t>
            </w:r>
            <w:r w:rsidR="00505F5E"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001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Կենսաթոշակների և այլ դրամական վճարների տրամադրման </w:t>
            </w: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տեղեկատվական միասնական համակարգերի սպասարկում և շահագործում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Կենսաթոշակների և այլ դրամական վճարների տրամադրման </w:t>
            </w: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տեղեկատվական միասնական համակարգերի սպասարկում և շահագործում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4C0EBE" w:rsidRDefault="004C0EBE" w:rsidP="004E44B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Կենսաթոշակ նշանակող մասնագետներ</w:t>
            </w:r>
          </w:p>
        </w:tc>
      </w:tr>
      <w:tr w:rsidR="00347AD0" w:rsidRPr="00505F5E" w:rsidTr="004E44B4">
        <w:trPr>
          <w:trHeight w:val="12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E" w:rsidRPr="00505F5E" w:rsidRDefault="00505F5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1</w:t>
            </w:r>
            <w:r w:rsidR="004C0EB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</w:t>
            </w: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002</w:t>
            </w:r>
          </w:p>
          <w:p w:rsidR="00347AD0" w:rsidRPr="00505F5E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վճարման ծառայությունների ձեռքբերում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4C0EBE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ստացող անձ</w:t>
            </w:r>
          </w:p>
        </w:tc>
      </w:tr>
      <w:tr w:rsidR="004C0EBE" w:rsidRPr="00505F5E" w:rsidTr="004E44B4">
        <w:trPr>
          <w:trHeight w:val="13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11</w:t>
            </w: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003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ձևաթղթերի տպագրություն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տրամադրման համապատասխան ձևաթղթերի տպագրության ծառայություններ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4C0EBE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ստացող անձ</w:t>
            </w:r>
          </w:p>
        </w:tc>
      </w:tr>
      <w:tr w:rsidR="00347AD0" w:rsidRPr="00A848E2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0" w:rsidRPr="00505F5E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05F5E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զինծառայողներին երկարամյա ծառայության, հաշմանդամության և զինծառայողի մահվան դեպքում նրա ընտանիքի անդամներին կերակրողին կորցնելու դեպքում զինվորական կենսաթոշակների տրամադրում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4C0EBE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Զինվորական կենսաթոշակ ստանալու իրավունք ունեցող անձ</w:t>
            </w:r>
          </w:p>
        </w:tc>
      </w:tr>
      <w:tr w:rsidR="004C0EBE" w:rsidRPr="00505F5E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05F5E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12002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ԽՍՀՄ զինված ուժերի շարքային կազմի զինծառայողներին հաշմանդամության, նրանց մահվան դեպքում ընտանիքների անդամներին կերակրողին կորցնելու դեպքում զինվորական կենսաթոշակների տրամադրում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4C0EBE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Զինվորական կենսաթոշակ ստանալու իրավունք ունեցող անձ</w:t>
            </w:r>
          </w:p>
        </w:tc>
      </w:tr>
      <w:tr w:rsidR="004C0EBE" w:rsidRPr="00505F5E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05F5E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12003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Աշխատանքային կենսաթոշակների (տարիքային, հաշմանդամության, արտոնյալ պայմաններով, երկարամյա ծառայության, մասնակի, կերակրողին կորցնելու դեպքում կենսաթոշակների) տրամադրու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4C0EBE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Աշխատանքային կենսաթոշակ ստանալու իրավունք ունեցող անձ</w:t>
            </w:r>
          </w:p>
        </w:tc>
      </w:tr>
      <w:tr w:rsidR="00A148C2" w:rsidRPr="00505F5E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505F5E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12004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CE2BFB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CE2BFB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«Պաշտոնատար անձանց գործունեության ապահովման՝ սպասարկման և սոցիալական երաշխիքների մասին» ՀՀ օրենքով սահմանված պաշտոններում պաշտոնավարած անձանց կենսաթոշակի տրամադրում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4C0EBE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ստանալու իրավունք ունեցող անձ</w:t>
            </w:r>
          </w:p>
        </w:tc>
      </w:tr>
      <w:tr w:rsidR="007A2D77" w:rsidRPr="00505F5E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05F5E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12005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148C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148C2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«Կուտակային կենսաթոշակների մասին» ՀՀ օրենքով սահմանված կարգով մասնակցի կենսաթոշակային հաշվին կուտակային հատկացումների կատարում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A148C2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Կուտակային համակարգի մասնակիցներ</w:t>
            </w:r>
          </w:p>
        </w:tc>
      </w:tr>
      <w:tr w:rsidR="007A2D77" w:rsidRPr="00CE2BFB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7A2D77" w:rsidRPr="00CE2BFB" w:rsidTr="004E44B4">
        <w:trPr>
          <w:gridAfter w:val="1"/>
          <w:wAfter w:w="31" w:type="dxa"/>
          <w:trHeight w:val="25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7A2D77" w:rsidRPr="00CE2BFB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7A2D77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Կենսաթոշակների և այլ դրամական վճարների տրամադրման տեղեկատվական համակարգի վարման՝ սպասարկման և տեղեկատվության տրամադրման ծառայություններ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Սահմանում է պետական կենսաթոշակային համակարգի տվյալների շտեմարանը վարելու կարգը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4E44B4" w:rsidP="004E44B4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2012 թվականի օգոստոսի 23-ի «Պետական կենսաթոշակային համակարգի տվյալների շտեմարանը վարելու կարգը հաստատելու մասին» N 1081-Ն որոշում:</w:t>
            </w:r>
          </w:p>
        </w:tc>
      </w:tr>
      <w:tr w:rsidR="007A2D77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վճարման ծառայություններ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4E44B4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Սահմանում է կենսաթոշակ, ծերության նպաստ, հաշմանդամության նպաստ, կերակրողին կորցնելու դեպքում նպաստ, պարգևավճար, պատվովճար և այլ դրամական վճարներ վճարելու կարգը, կանխիկ </w:t>
            </w: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կամ անկանխիկ եղանակով կենսաթոշակի վճարման ծառայություններ մատուցելու պայմանագրի օրինակելի ձևը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«Պետական կենսաթոշակների մասին» ՀՀ օրենք,  «Պետական նպաստների մասին» ՀՀ օրենք, </w:t>
            </w:r>
          </w:p>
          <w:p w:rsidR="007A2D77" w:rsidRPr="00CE2BFB" w:rsidRDefault="004E44B4" w:rsidP="004E44B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5-ի«Կենսաթոշակ վճարելու կարգը հաստատելու մասոին» N 670-Ն որոշում:</w:t>
            </w:r>
          </w:p>
        </w:tc>
      </w:tr>
      <w:tr w:rsidR="00D61064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Սպայական անձնակազմի և նրանց ընտանիքների անդամների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18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զինծառայողներին երկարամյա ծառայության, հաշմանդամության և զինծառայողի մահվան դեպքում նրա ընտանիքի անդամներին կերակրողին կորցնելու դեպքում զինվորական կենսաթոշակների տրամադրում</w:t>
            </w:r>
          </w:p>
          <w:p w:rsidR="004E44B4" w:rsidRPr="004E44B4" w:rsidRDefault="004E44B4" w:rsidP="004E44B4">
            <w:pPr>
              <w:pStyle w:val="ListParagraph"/>
              <w:ind w:left="-18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CE2BFB" w:rsidRDefault="004E44B4" w:rsidP="004E44B4">
            <w:pPr>
              <w:pStyle w:val="ListParagraph"/>
              <w:ind w:left="-18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Շահառուների շրջանակը (իրավունք տվող պայմանները) սահմանված է օրենքով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Սահմանվում է.</w:t>
            </w:r>
          </w:p>
          <w:p w:rsidR="004E44B4" w:rsidRPr="004E44B4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1.զինվորական կենսաթոշակի չափը հաշվարկելու համար հիմնական կենսաթոշակի չափը</w:t>
            </w:r>
          </w:p>
          <w:p w:rsidR="004E44B4" w:rsidRPr="004E44B4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2. զինվորական ծառայության ստաժի մեկ տարվա արժեքը.</w:t>
            </w:r>
          </w:p>
          <w:p w:rsidR="004E44B4" w:rsidRPr="004E44B4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3. պարտադիր ժամկետային զինվորական ծառայության շարքային կազմի զինծառայողի հաշմանդամության զինվորական կենսաթոշակի չափը</w:t>
            </w:r>
          </w:p>
          <w:p w:rsidR="004E44B4" w:rsidRPr="004E44B4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4. պարտադիր ժամկետային զինվորական ծառայության շարքային կազմի մահացած (զոհված) զինծառայողի ընտանիքի անդամի կերակրողին կորցնելու դեպքում զինվորական կենսաթոշակի չափը </w:t>
            </w:r>
          </w:p>
          <w:p w:rsidR="004E44B4" w:rsidRPr="004E44B4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5.  Նվազագույն կենսաթոշակի չափը,</w:t>
            </w:r>
          </w:p>
          <w:p w:rsidR="004E44B4" w:rsidRPr="004E44B4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զինվորական ծառայության ստաժը հաշվարկելու կանոնները,</w:t>
            </w:r>
          </w:p>
          <w:p w:rsidR="004E44B4" w:rsidRPr="004E44B4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7. կենսաթոշակ նշանակելու իրավասություն ունեցող մարմինների ցանկը, կենսաթոշակ նշանակելու համար դիմելու, կենսաթոշակ նշանակելու (վերահաշվարկելու), կենսաթոշակի տեսակը փոխելու, կենսաթոշակ վճարելու,  և կենսաթոշակի գործ (փաստաթղթեր) վարելու կարգը,</w:t>
            </w:r>
          </w:p>
          <w:p w:rsidR="00D61064" w:rsidRPr="00CE2BFB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8.կենսաթոշակ նշանակելու համար անհրաժեշտ փաստաթղթերի ցանկը: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14" w:firstLine="1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«Պետական կենսաթոշակների մասին» ՀՀ օրենքի 18-րդ, 20-րդ, 22-րդ հոդվածներ,</w:t>
            </w:r>
          </w:p>
          <w:p w:rsidR="004E44B4" w:rsidRPr="004E44B4" w:rsidRDefault="004E44B4" w:rsidP="004E44B4">
            <w:pPr>
              <w:pStyle w:val="ListParagraph"/>
              <w:ind w:left="-14" w:firstLine="1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Կառավարության 2010 թվականի դեկտեմբերի 30-ի Հիմնական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մասին N 1734-Ն որոշում, </w:t>
            </w:r>
          </w:p>
          <w:p w:rsidR="00D61064" w:rsidRPr="00CE2BFB" w:rsidRDefault="004E44B4" w:rsidP="004E44B4">
            <w:pPr>
              <w:pStyle w:val="ListParagraph"/>
              <w:ind w:left="-14" w:firstLine="1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 «Պետական կենսաթոշակների մասին» Հայաստանի Հանրապետության օրենքի կիրարկումն ապահովելու մասին» N 665-Ն որոշում</w:t>
            </w:r>
          </w:p>
        </w:tc>
      </w:tr>
      <w:tr w:rsidR="00D61064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կենսաթոշակների մասին» օրենքով  սահմանված կարգով հաշմանդամ ճանաչված ԽՍՀՄ զինված ուժերի շարքային կազմի զինծառայողներին հաշմանդամության, նրանց մահվան դեպքում ընտանիքների անդամներին կերակրողին կորցնելու դեպքում զինվորական կենսաթոշակների տրամադրում</w:t>
            </w:r>
          </w:p>
          <w:p w:rsidR="004E44B4" w:rsidRPr="004E44B4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CE2BFB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Շահառուների շրջանակը (իրավունք տվող պայմանները) սահմանված է օրենքով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Սահմանվում է.</w:t>
            </w:r>
          </w:p>
          <w:p w:rsidR="004E44B4" w:rsidRPr="004E44B4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1.զինվորական ծառայության շարքային կազմի զինծառայողի հաշմանդամության զինվորական կենսաթոշակի չափը</w:t>
            </w:r>
          </w:p>
          <w:p w:rsidR="004E44B4" w:rsidRPr="004E44B4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2. զինվորական ծառայության շարքային կազմի մահացած (զոհված) զինծառայողի ընտանիքի անդամի կերակրողին կորցնելու դեպքում զինվորական կենսաթոշակի չափը </w:t>
            </w:r>
          </w:p>
          <w:p w:rsidR="004E44B4" w:rsidRPr="004E44B4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3. Նվազագույն կենսաթոշակի չափը,</w:t>
            </w:r>
          </w:p>
          <w:p w:rsidR="004E44B4" w:rsidRPr="004E44B4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4. զինվորական ծառայության ստաժը հաշվարկելու կանոնները,</w:t>
            </w:r>
          </w:p>
          <w:p w:rsidR="004E44B4" w:rsidRPr="004E44B4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5. կենսաթոշակ նշանակելու իրավասություն ունեցող մարմինների ցանկը, կենսաթոշակ նշանակելու համար դիմելու, կենսաթոշակ նշանակելու (վերահաշվարկելու), կենսաթոշակի տեսակը փոխելու, կենսաթոշակ վճարելու,  և կենսաթոշակի գործ (փաստաթղթեր) վարելու կարգը, </w:t>
            </w:r>
          </w:p>
          <w:p w:rsidR="00D61064" w:rsidRPr="00CE2BFB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կենսաթոշակ նշանակելու համար անհրաժեշտ փաստաթղթերի ցանկը: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1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կենսաթոշակների մասին» ՀՀ օրենքի 18-րդ, 20-րդ, 22-րդ հոդվածներ,</w:t>
            </w:r>
          </w:p>
          <w:p w:rsidR="004E44B4" w:rsidRPr="004E44B4" w:rsidRDefault="004E44B4" w:rsidP="004E44B4">
            <w:pPr>
              <w:pStyle w:val="ListParagraph"/>
              <w:ind w:left="-1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2010 թվականի դեկտեմբերի 30-ի Հիմնական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մասին N 1734-Ն որոշում:</w:t>
            </w:r>
          </w:p>
          <w:p w:rsidR="00D61064" w:rsidRPr="00CE2BFB" w:rsidRDefault="004E44B4" w:rsidP="004E44B4">
            <w:pPr>
              <w:pStyle w:val="ListParagraph"/>
              <w:ind w:left="-1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 «Պետական կենսաթոշակների մասին» Հայաստանի Հանրապետության օրենքի կիրարկումն ապահովելու մասին» N 665-Ն որոշում</w:t>
            </w:r>
          </w:p>
        </w:tc>
      </w:tr>
      <w:tr w:rsidR="00D61064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Աշխատանքային կենսաթոշակների (տարիքային, հաշմանդամության, արտոնյալ պայմաններով, երկարամյա ծառայության, մասնակի, </w:t>
            </w: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կերակրողին կորցնելու դեպքում կենսաթոշակների) տրամադրում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քաղաքացի, ՀՀ երկքաղաքացի, ՀՀ-ում օտարերկյա քաղաքացի կամ քաղաքացիություն չունեցող անձ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CE2BFB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Շահառուների շրջանակը (իրավունք տվող պայմանները) սահմանված է օրենքով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Սահմանվում է.</w:t>
            </w:r>
          </w:p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1. աշխատանքային կենսաթոշակի չափը հաշվարկելու համար հիմնական կենսաթոշակի չափը</w:t>
            </w:r>
          </w:p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2. աշխատանքային ստաժի մեկ տարվա արժեքը</w:t>
            </w:r>
          </w:p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3. նվազագույն կենսաթոշակի չափը, </w:t>
            </w:r>
          </w:p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4. կենսաթոշակ նշանակելու իրավասություն ունեցող մարմինների ցանկը, կենսաթոշակ նշանակելու համար դիմելու, կենսաթոշակ նշանակելու (վերահաշվարկելու), կենսաթոշակի տեսակը փոխելու, կենսաթոշակ վճարելու և կենսաթոշակի գործ (փաստաթղթեր) վարելու կարգը,</w:t>
            </w:r>
          </w:p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5. կենսաթոշակի իրավունք տվող արտադրությունների, աշխատանքների, մասնագիտությունների, պաշտոնների և ցուցանիշների թիվ 1 և թիվ 2 ցուցակները, պաշտոնների թիվ 3 և թիվ 4 ցուցակները, </w:t>
            </w:r>
          </w:p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երկարամյա ծառայության կենսաթոշակի իրավունք տվող պաշտոնների ցանկը,</w:t>
            </w:r>
          </w:p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7. մասնակի կենսաթոշակի իրավունք տվող մասնագիտությունների և պաշտոնների ցանկը, </w:t>
            </w:r>
          </w:p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8. արխիվից հարցման համար անհրաժեշտ տվյալների ցանկը և դրանք ներկայացնելու կարգը, </w:t>
            </w:r>
          </w:p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9. աշխատանքային ստաժը հաշվարկելու կանոնները, </w:t>
            </w:r>
          </w:p>
          <w:p w:rsidR="00D61064" w:rsidRPr="00CE2BFB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10. կենսաթոշակ նշանակելու համար անհրաժեշտ փաստաթղթերի ցանկը: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14" w:firstLine="18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«Պետական կենսաթոշակների մասին» ՀՀ օրենքի 2-րդ գլուխ,</w:t>
            </w:r>
          </w:p>
          <w:p w:rsidR="004E44B4" w:rsidRPr="004E44B4" w:rsidRDefault="004E44B4" w:rsidP="004E44B4">
            <w:pPr>
              <w:pStyle w:val="ListParagraph"/>
              <w:ind w:left="-14" w:firstLine="18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Կառավարության 2010 թվականի դեկտեմբերի 30-ի Հիմնական կենսաթոշակի և թաղման նպաստի չափերը, ստաժի մեկ տարվա արժեքը, պարտադիր ժամկետային </w:t>
            </w: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մասին N 1734-Ն որոշում:</w:t>
            </w:r>
          </w:p>
          <w:p w:rsidR="00D61064" w:rsidRPr="00CE2BFB" w:rsidRDefault="004E44B4" w:rsidP="004E44B4">
            <w:pPr>
              <w:pStyle w:val="ListParagraph"/>
              <w:ind w:left="-14" w:firstLine="18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 «Պետական կենսաթոշակների մասին» Հայաստանի Հանրապետության օրենքի կիրարկումն ապահովելու մասին» N 665-Ն որոշում</w:t>
            </w:r>
          </w:p>
        </w:tc>
      </w:tr>
      <w:tr w:rsidR="00D61064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ՀՀ օրենքով նշանակված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«Պաշտոնատար անձանց գործունեության ապահովման՝ սպասարկման և սոցիալական երաշխիքների մասին» ՀՀ օրենքով սահմանված պաշտոններում պաշտոնավարած </w:t>
            </w: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անձանց կենսաթոշակի տրամադրում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1) ՀՀ պաշտոնաթող Նախագահներ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2) նախկին դատավորներ և ՀՀ ՍԴ անդամներ,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3)նախկին դատախազներ, դատավորներ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4 Բարձրագույն դատական խորհրդի նախկին անդամներ, 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5 հատուկ քննչական ծառայության նախկին ծառայող,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6 քննչական կոմիտեի նախկին ծառայող,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7 Հայաստանի Հանրապետության մարդու իրավունքների պաշտպան զբաղեցրած անձ,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4)նախկին պատգամավորներ և օրենքի հավելվածով սահմանված պաշտոններում պաշտոնավարած այլ անձինք,</w:t>
            </w:r>
          </w:p>
          <w:p w:rsidR="00D61064" w:rsidRPr="00CE2BFB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5) պաշտոնեական պարտականությունները կատարելիս զոհված պաշտոնատար անձի ընտանիքների անդամներ: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Սահմանվում է.</w:t>
            </w:r>
          </w:p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1. հիմնական կենսաթոշակի չափը </w:t>
            </w:r>
          </w:p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2. մասնագիտական ստաժի մեկ տարվա արժեքը </w:t>
            </w:r>
          </w:p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3. հուղարկավորության նպաստի չափը 4. միանվագ դրամական օգնության չափը </w:t>
            </w:r>
          </w:p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5. թաղման նապստի չափը </w:t>
            </w:r>
          </w:p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6. հուղարկավորության նպաստ, միանվագ դրամական օգնություն նշանակելու և վճարելու կարգը,</w:t>
            </w:r>
          </w:p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7. մասնագիտական ստաժը (մասնագիտական ստաժում հաշվառվող ժամանակահատվածները) հաշվարկելու կարգը,</w:t>
            </w:r>
          </w:p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8. կենսաթոշակ, թաղման նպաստ նշանակելու և վճարելու, հաշվարկային աշխատավարձը հաշվարկելու կարգը:</w:t>
            </w:r>
          </w:p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CE2BFB" w:rsidRDefault="00D6106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10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«Պաշտոնատար անձանց գործունեության ապահովման, սպասարկման և սոցիալական երաշխիքների մասին» ՀՀ օրենքը,</w:t>
            </w:r>
          </w:p>
          <w:p w:rsidR="00D61064" w:rsidRPr="00CE2BFB" w:rsidRDefault="004E44B4" w:rsidP="004E44B4">
            <w:pPr>
              <w:pStyle w:val="ListParagraph"/>
              <w:ind w:left="-10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Կառավարության 2014 թվականի օգոստոսի 28-ի «Պետական  պաշտոններ զբաղեցրած անձանց սոցիալական երաշխիքների մասին»  Հայաստանի </w:t>
            </w: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Հանրապետության օրենքի կիրարկումն ապահովելու մասին»  թիվ 895-Ն որոշում</w:t>
            </w:r>
          </w:p>
        </w:tc>
      </w:tr>
      <w:tr w:rsidR="004E44B4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Կուտակային հատկացումներ մասնակցի կենսաթոշակային հաշվին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«Կուտակային կենսաթոշակների մասին» ՀՀ օրենքով սահմնաված մասնակիցներ՝ </w:t>
            </w:r>
          </w:p>
          <w:p w:rsidR="004E44B4" w:rsidRPr="004E44B4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1) 1974 թվականի հունվարի 1-ին և դրանից հետո ծնված վարձու աշխատողները, նոտարները, անհատ ձեռնարկատերերը. </w:t>
            </w:r>
          </w:p>
          <w:p w:rsidR="004E44B4" w:rsidRPr="004E44B4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2) մինչև 1974 թվականը ծնված վարձու աշխատողները, նոտարները, անհատ ձեռնարկատերերը, եթե սույն օրենքով սահմանված կարգով ներկայացրել են սույն օրենքի 33-րդ հոդվածի 1-ին մասով սահմանված դիմում (այսուհետ՝ կենսաթոշակային ֆոնդի ընտրության դիմում). </w:t>
            </w:r>
          </w:p>
          <w:p w:rsidR="004E44B4" w:rsidRPr="00CE2BFB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3) ինքնազբաղված անձինք` անկախ տարիքից, ովքեր սույն օրենքով սահմանված կարգով ներկայացրել են կենսաթոշակային ֆոնդի ընտրության դիմում կամ սույն մասի 1-ին կետի հիման վրա երբևիցե կատարել են սոցիալական վճար: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Օրենքով սահմանված է պարտադիր կուտակային համակարգի մասնակցի   համար (օգտին) մինչև նրանց կենսաթոշակային տարիքը լրանալը կուտակային հատկացումները կատարելու չափը և կարգը, հաշվի առնելով կատարված սոցիալական վճարները, այդ թվում` դրանց համար </w:t>
            </w: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հաշվարկման օբյեկտի առավելագույն շեմերը: </w:t>
            </w:r>
          </w:p>
          <w:p w:rsidR="004E44B4" w:rsidRPr="004E44B4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Համատեղ հրամանով սահմանված է սոցիալական վճարի օբյեկտ հանդիսացող աշխատավարձի և դրան հավասարեցված այլ վճարումների ցանկը:</w:t>
            </w:r>
          </w:p>
          <w:p w:rsidR="004E44B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«Կուտակային կենսաթոշակների մասին» ՀՀ օրենքի 9-րդ հոդված</w:t>
            </w:r>
          </w:p>
          <w:p w:rsidR="004E44B4" w:rsidRPr="004E44B4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4E44B4" w:rsidRPr="004E44B4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ֆինանսների նախարարի 2018 թվականի  սեպտեմբերի 10-ի</w:t>
            </w:r>
          </w:p>
          <w:p w:rsidR="004E44B4" w:rsidRPr="004E44B4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N 416-Ն, ՀՀ աշխատանքի և սոցիալական հարցերի նախարարի 2018 թվականի  հոկտեմբերի 5-ի</w:t>
            </w:r>
          </w:p>
          <w:p w:rsidR="004E44B4" w:rsidRPr="004E44B4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N 107-Ն և պետական եկամուտների կոմիտեի </w:t>
            </w: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նախագահի 2018 թվականի սեպտեմբերի 14-ի N 561-Ն «Աշխատավարձի և դրան հավասարեցված այլ վճարումների ցանկը սահմանելու մասին» համատեղ հրամանը</w:t>
            </w:r>
          </w:p>
          <w:p w:rsidR="004E44B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4E44B4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A2D77" w:rsidRPr="00CE2BFB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4E44B4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7A2D77" w:rsidRPr="00CE2BFB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4E44B4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7A2D77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40956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7A2D77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A2D77" w:rsidRPr="00CE2BFB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4E44B4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7A2D77" w:rsidRPr="00CE2BFB" w:rsidTr="004E44B4">
        <w:trPr>
          <w:gridAfter w:val="1"/>
          <w:wAfter w:w="31" w:type="dxa"/>
          <w:trHeight w:val="21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A2D77" w:rsidRPr="00CE2BFB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7A2D77" w:rsidRPr="00CE2BFB" w:rsidTr="004E44B4">
        <w:trPr>
          <w:gridAfter w:val="1"/>
          <w:wAfter w:w="31" w:type="dxa"/>
          <w:trHeight w:val="588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47AD0" w:rsidRPr="00CE2BFB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47AD0" w:rsidRPr="00CE2BFB" w:rsidTr="00BD73C6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47AD0" w:rsidRPr="00CE2BFB" w:rsidTr="00BD73C6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40956" w:rsidRDefault="00533509" w:rsidP="00533509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350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Աշխատանքային միջին կենսաթոշակը նվազագույն սպառող</w:t>
            </w:r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ական զամբյուղի արժեքի նկատմամբ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533509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350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տոկոս (միջին կե</w:t>
            </w:r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նսաթոշակ/աղքատության վերին շեմ)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40956" w:rsidRDefault="00C40956" w:rsidP="00C40956">
            <w:pPr>
              <w:pStyle w:val="ListParagraph"/>
              <w:ind w:left="0" w:hanging="3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40956">
              <w:rPr>
                <w:rFonts w:ascii="GHEA Grapalat" w:hAnsi="GHEA Grapalat" w:cs="Sylfaen"/>
                <w:bCs/>
                <w:sz w:val="20"/>
                <w:szCs w:val="20"/>
              </w:rPr>
              <w:t xml:space="preserve">"ՀՀ կառավարության ծրագրի 4.2-րդ մաս </w:t>
            </w:r>
          </w:p>
          <w:p w:rsidR="00C40956" w:rsidRPr="00C40956" w:rsidRDefault="00C40956" w:rsidP="00C40956">
            <w:pPr>
              <w:pStyle w:val="ListParagraph"/>
              <w:ind w:left="60" w:hanging="6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40956">
              <w:rPr>
                <w:rFonts w:ascii="GHEA Grapalat" w:hAnsi="GHEA Grapalat" w:cs="Sylfaen"/>
                <w:bCs/>
                <w:sz w:val="20"/>
                <w:szCs w:val="20"/>
              </w:rPr>
              <w:t xml:space="preserve">(Կառավարությունը նպատակադրվել է մինչև 2023 թվականը վերացնել </w:t>
            </w:r>
            <w:r w:rsidRPr="00C40956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ծայրահեղ աղքատությունը, էապես նվազեցնել աղքատությունը)"</w:t>
            </w:r>
          </w:p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A848E2" w:rsidTr="00BD73C6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533509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3509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Ծայրահեղ աղքատության գծից ցածր աշխատանքային կենսաթոշակ ստացողների թվաքանակ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40956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40956" w:rsidRDefault="00C40956" w:rsidP="00C40956">
            <w:pPr>
              <w:pStyle w:val="ListParagraph"/>
              <w:ind w:left="0" w:hanging="3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40956">
              <w:rPr>
                <w:rFonts w:ascii="GHEA Grapalat" w:hAnsi="GHEA Grapalat" w:cs="Sylfaen"/>
                <w:bCs/>
                <w:sz w:val="20"/>
                <w:szCs w:val="20"/>
              </w:rPr>
              <w:t xml:space="preserve">"ՀՀ կառավարության ծրագրի 4.2-րդ մաս </w:t>
            </w:r>
          </w:p>
          <w:p w:rsidR="00C40956" w:rsidRPr="00C40956" w:rsidRDefault="00C40956" w:rsidP="00C40956">
            <w:pPr>
              <w:pStyle w:val="ListParagraph"/>
              <w:ind w:left="60" w:hanging="6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40956">
              <w:rPr>
                <w:rFonts w:ascii="GHEA Grapalat" w:hAnsi="GHEA Grapalat" w:cs="Sylfaen"/>
                <w:bCs/>
                <w:sz w:val="20"/>
                <w:szCs w:val="20"/>
              </w:rPr>
              <w:t>(Կառավարությունը նպատակադրվել է մինչև 2023 թվականը վերացնել ծայրահեղ աղքատությունը, էապես նվազեցնել աղքատությունը)"</w:t>
            </w:r>
          </w:p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CE2BFB" w:rsidTr="00BD73C6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CE2BFB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C40956" w:rsidRPr="00CE2BFB" w:rsidTr="00BD73C6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52D58" w:rsidRPr="00F6515D" w:rsidTr="00525F69">
        <w:trPr>
          <w:trHeight w:val="301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F6515D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CE2BFB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52D58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F6515D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Տեղեկատվական բազաների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9532AE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6021B1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1</w:t>
            </w:r>
          </w:p>
        </w:tc>
      </w:tr>
      <w:tr w:rsidR="009532AE" w:rsidRPr="009532AE" w:rsidTr="00BD73C6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9532AE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</w:t>
            </w:r>
            <w:r w:rsidR="009532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CE2BFB" w:rsidRDefault="00765691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65691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F6515D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 ստացող անձիք, ում կենսաթոշակը վճարվում է կանխիկ եղանակով</w:t>
            </w:r>
            <w:r w:rsidR="009532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9532AE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CE2BFB" w:rsidRDefault="00847B16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352D58" w:rsidRPr="009532AE" w:rsidTr="00BD73C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D58" w:rsidRPr="00CE2BFB" w:rsidRDefault="00352D58" w:rsidP="00352D5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D58" w:rsidRPr="00CE2BFB" w:rsidRDefault="00352D58" w:rsidP="00352D5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F6515D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Կենսաթոշակ ստացող անձիք, ում կենսաթոշակը վճարվում է անկանխիկ եղանակով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9532AE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CE2BFB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9532AE" w:rsidRPr="00CE2BFB" w:rsidTr="009532AE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2AE" w:rsidRPr="00CE2BFB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2AE" w:rsidRPr="00CE2BFB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CE2BF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CE2BF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CE2BF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52D58" w:rsidRPr="00586865" w:rsidTr="00525F69">
        <w:trPr>
          <w:trHeight w:val="82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9532AE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CE2BFB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52D58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ձևաթղթերի տպագրություն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86865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Ձևաթղթերի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CE2BFB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847B16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</w:p>
        </w:tc>
      </w:tr>
      <w:tr w:rsidR="00352D58" w:rsidRPr="00586865" w:rsidTr="00525F69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86865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CE2BFB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52D58">
              <w:rPr>
                <w:rFonts w:ascii="GHEA Grapalat" w:hAnsi="GHEA Grapalat" w:cs="Sylfaen"/>
                <w:bCs/>
                <w:sz w:val="20"/>
                <w:szCs w:val="20"/>
              </w:rPr>
              <w:t xml:space="preserve">Սպայական անձնակազմի և նրանց ընտանիքների </w:t>
            </w:r>
            <w:r w:rsidRPr="00352D58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անդամների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07371F" w:rsidRDefault="00214380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CE2BFB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CE2BFB" w:rsidRDefault="00143105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4</w:t>
            </w:r>
          </w:p>
        </w:tc>
      </w:tr>
      <w:tr w:rsidR="00352D58" w:rsidRPr="00586865" w:rsidTr="00525F69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CE2BFB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CE2BFB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07371F" w:rsidRDefault="00214380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86865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CE2BFB" w:rsidRDefault="00143105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4</w:t>
            </w:r>
          </w:p>
        </w:tc>
      </w:tr>
      <w:tr w:rsidR="003B50B2" w:rsidRPr="00586865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B50B2">
              <w:rPr>
                <w:rFonts w:ascii="GHEA Grapalat" w:hAnsi="GHEA Grapalat" w:cs="Sylfaen"/>
                <w:bCs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="001431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86865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8686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="001431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86865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B50B2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86865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8686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86865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B50B2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86865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B92F4C" w:rsidRPr="00586865" w:rsidTr="00525F69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F4C" w:rsidRPr="0007371F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F4C" w:rsidRPr="00CE2BFB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B50B2">
              <w:rPr>
                <w:rFonts w:ascii="GHEA Grapalat" w:hAnsi="GHEA Grapalat" w:cs="Sylfaen"/>
                <w:bCs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07371F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մասնակիցների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07371F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</w:p>
          <w:p w:rsidR="00B92F4C" w:rsidRPr="00CE2BFB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B92F4C" w:rsidRPr="00586865" w:rsidTr="00525F69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CE2BFB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CE2BFB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07371F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3B50B2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</w:p>
          <w:p w:rsidR="00B92F4C" w:rsidRPr="00CE2BFB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6021B1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4.1 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>1</w:t>
      </w:r>
      <w:r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6021B1" w:rsidRPr="00BD73C6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021B1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76569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352D58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76569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65691" w:rsidRPr="00CE2BFB" w:rsidRDefault="00765691" w:rsidP="007656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691" w:rsidRPr="00CE2BFB" w:rsidRDefault="00765691" w:rsidP="007656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52D58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76569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թիվ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6021B1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Pr="00CE2BFB" w:rsidRDefault="006021B1" w:rsidP="006021B1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6021B1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6021B1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847B16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ab/>
      </w:r>
      <w:r w:rsidR="00847B16" w:rsidRPr="00CE2BF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847B16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="00847B16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847B16" w:rsidRPr="00BD73C6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47B16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1B0DE9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Կենսաթոշակը կանխիկ կամ անկանխիկ եղանակով ստացող անձ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1B0DE9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B0DE9" w:rsidRPr="00CE2BFB" w:rsidRDefault="001B0DE9" w:rsidP="001B0DE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DE9" w:rsidRPr="00CE2BFB" w:rsidRDefault="001B0DE9" w:rsidP="001B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65691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847B16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Pr="00CE2BFB" w:rsidRDefault="006021B1" w:rsidP="00847B16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:rsidR="00847B16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/>
          <w:sz w:val="20"/>
          <w:szCs w:val="20"/>
        </w:rPr>
        <w:br w:type="page"/>
      </w:r>
      <w:r w:rsidR="00847B16" w:rsidRPr="00CE2BFB">
        <w:rPr>
          <w:rFonts w:ascii="GHEA Grapalat" w:hAnsi="GHEA Grapalat" w:cs="Sylfaen"/>
          <w:bCs/>
          <w:sz w:val="20"/>
          <w:szCs w:val="20"/>
        </w:rPr>
        <w:lastRenderedPageBreak/>
        <w:t xml:space="preserve">Աղյուսակ </w:t>
      </w:r>
      <w:r w:rsidR="00847B16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="00847B16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847B16" w:rsidRPr="00BD73C6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47B16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1B0DE9" w:rsidRDefault="001B0DE9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Կենսաթոշակի համար տպվող ձևաթղթեր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1B0DE9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B0DE9" w:rsidRPr="00CE2BFB" w:rsidRDefault="001B0DE9" w:rsidP="001B0DE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DE9" w:rsidRPr="00CE2BFB" w:rsidRDefault="001B0DE9" w:rsidP="001B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52D58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ձևաթղթերի տպագրություն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1B0DE9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թիվ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1B0DE9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Ֆինանսների նախարարություն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847B16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Default="006021B1" w:rsidP="006021B1">
      <w:pPr>
        <w:tabs>
          <w:tab w:val="left" w:pos="4032"/>
        </w:tabs>
        <w:rPr>
          <w:rFonts w:ascii="GHEA Grapalat" w:hAnsi="GHEA Grapalat"/>
          <w:sz w:val="20"/>
          <w:szCs w:val="20"/>
        </w:rPr>
      </w:pPr>
    </w:p>
    <w:p w:rsidR="00274E1C" w:rsidRDefault="00274E1C" w:rsidP="00274E1C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143105">
        <w:rPr>
          <w:rFonts w:ascii="GHEA Grapalat" w:hAnsi="GHEA Grapalat" w:cs="Sylfaen"/>
          <w:bCs/>
          <w:sz w:val="20"/>
          <w:szCs w:val="20"/>
          <w:lang w:val="hy-AM"/>
        </w:rPr>
        <w:t>4</w:t>
      </w:r>
      <w:r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274E1C" w:rsidRPr="00BD73C6" w:rsidRDefault="00274E1C" w:rsidP="00274E1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6504"/>
      </w:tblGrid>
      <w:tr w:rsidR="00274E1C" w:rsidRPr="00CE2BFB" w:rsidTr="00274E1C"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847B16" w:rsidRDefault="001B0DE9" w:rsidP="005559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Զինվորական կենսաթոշակի իրավունք ունեցող սպայական անձնակազմ և նրանց ընտանիքի անդամներ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143105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43105" w:rsidRPr="00CE2BFB" w:rsidRDefault="00143105" w:rsidP="0014310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105" w:rsidRPr="00CE2BFB" w:rsidRDefault="00143105" w:rsidP="0014310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52D58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Ներկայացման բացվածքը/կառուցվածքը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CE2BFB" w:rsidTr="00274E1C">
        <w:trPr>
          <w:trHeight w:val="175"/>
        </w:trPr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143105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274E1C" w:rsidRPr="00CE2BFB" w:rsidTr="00274E1C"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347AD0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41562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>5</w:t>
      </w:r>
      <w:r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A41562" w:rsidRPr="00BD73C6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41562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143105" w:rsidRDefault="00143105" w:rsidP="0014310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Զինվորական կենսաթոշակի իրավունք ունեցող շարքային զինծառայողներ և նրանց ընտանիքի անդամներ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143105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43105" w:rsidRPr="00CE2BFB" w:rsidRDefault="00143105" w:rsidP="0014310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105" w:rsidRPr="00CE2BFB" w:rsidRDefault="00143105" w:rsidP="0014310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B50B2">
              <w:rPr>
                <w:rFonts w:ascii="GHEA Grapalat" w:hAnsi="GHEA Grapalat" w:cs="Sylfaen"/>
                <w:bCs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143105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143105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43105" w:rsidRPr="00CE2BFB" w:rsidRDefault="00143105" w:rsidP="0014310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105" w:rsidRPr="006021B1" w:rsidRDefault="00143105" w:rsidP="00143105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A41562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274E1C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41562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>6</w:t>
      </w:r>
      <w:r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A41562" w:rsidRPr="00BD73C6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41562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Default="00B92F4C" w:rsidP="005559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Օրենքներով նշանակված կենսաթոշակառուների թիվ</w:t>
            </w:r>
            <w:r w:rsidR="00A41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:rsidR="00A41562" w:rsidRPr="00B92F4C" w:rsidRDefault="00B92F4C" w:rsidP="005559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B92F4C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B92F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CE2BFB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B50B2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B92F4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A41562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A41562" w:rsidRDefault="00A41562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B92F4C" w:rsidRDefault="00B92F4C" w:rsidP="00B92F4C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>7</w:t>
      </w:r>
      <w:r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B92F4C" w:rsidRPr="00BD73C6" w:rsidRDefault="00B92F4C" w:rsidP="00B92F4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B92F4C" w:rsidRPr="00CE2BFB" w:rsidTr="00525F69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Default="00B92F4C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Կուտակային համակարգի մասնակիցների թիվ,</w:t>
            </w:r>
          </w:p>
          <w:p w:rsidR="00B92F4C" w:rsidRPr="00B92F4C" w:rsidRDefault="00B92F4C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21B1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B92F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CE2BFB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B50B2">
              <w:rPr>
                <w:rFonts w:ascii="GHEA Grapalat" w:hAnsi="GHEA Grapalat" w:cs="Sylfaen"/>
                <w:bCs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21B1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21B1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CE2BFB" w:rsidTr="00525F69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21B1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եկամուտների կոմիտեի տեղեկատվական շտեմարան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21B1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21B1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եկամուտների կոմիտե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21B1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B92F4C" w:rsidRPr="00CE2BFB" w:rsidTr="00525F69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21B1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21B1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B92F4C" w:rsidRDefault="00B92F4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Pr="00CE2BFB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347AD0" w:rsidRPr="00CE2BFB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ՏԵՂԵԿԱՆՔ</w:t>
      </w: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:rsidR="00347AD0" w:rsidRPr="00CE2BFB" w:rsidRDefault="00347AD0" w:rsidP="00347AD0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  <w:lang w:eastAsia="en-US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X="-725" w:tblpY="156"/>
        <w:tblW w:w="1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179"/>
        <w:gridCol w:w="1712"/>
        <w:gridCol w:w="1170"/>
        <w:gridCol w:w="1350"/>
        <w:gridCol w:w="1350"/>
        <w:gridCol w:w="100"/>
        <w:gridCol w:w="1250"/>
        <w:gridCol w:w="1260"/>
        <w:gridCol w:w="1890"/>
        <w:gridCol w:w="168"/>
      </w:tblGrid>
      <w:tr w:rsidR="00347AD0" w:rsidRPr="00CE2BFB" w:rsidTr="009E7834">
        <w:tc>
          <w:tcPr>
            <w:tcW w:w="114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5.1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47AD0" w:rsidRPr="00CE2BFB" w:rsidTr="009E7834">
        <w:trPr>
          <w:trHeight w:val="986"/>
        </w:trPr>
        <w:tc>
          <w:tcPr>
            <w:tcW w:w="114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34" w:rsidRPr="009E7834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Կենսաթոշակային ապահովության ծրագրին առնչվող հարաբերությունները կարգավորվում են՝ ՀՀ Սահմանադրությամբ, ՀՀ միջազգային պայմանագրերով, «Պետական կենսաթոշակների մասին»,  «Կ մասին»,  «Պետական պաշտոններ զբաղեցրած անձանց սոցիալական երաշխիքների մասին», ՀՀ օրենքներով, այլ օրենքներով և իրավական ակտերով: Ծրագրի շրջանակներում պետական բյուջեի միջոցների հաշվին</w:t>
            </w:r>
          </w:p>
          <w:p w:rsidR="009E7834" w:rsidRPr="009E7834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ab/>
              <w:t>երաշխավորվում է քաղաքացիների կենսաթոշակային ապահովության իրավունքի իրացումը` նրանց տրամադրելով աշխատանքային` տարիքային, հաշմանդամության, կերակրողին կորցնելու դեպքում, երկարամյա ծառայության, արտոնյալ, մասնակի կենսաթոշակներ:</w:t>
            </w:r>
          </w:p>
          <w:p w:rsidR="009E7834" w:rsidRPr="009E7834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ab/>
              <w:t>երաշխավորվում է սպայական անձնակազմի զինծառայողների և նրանց ընտանիքների անդամների կենսաթոշակային ապահովության իրավունքի իրացումը` նրանց տրամադրելով երկարամյա ծառայության, հաշմանդամության և կերակրողին կորցնելու դեպքում կենսաթոշակներ:</w:t>
            </w:r>
          </w:p>
          <w:p w:rsidR="009E7834" w:rsidRPr="009E7834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ab/>
              <w:t>երաշխավորվում է շարքային կազմի զինծառայողների և նրանց ընտանիքների անդամների կենսաթոշակային ապահովության իրավունքի իրացումը` նրանց տրամադրելով հաշմանդամության կենսաթոշակներ:</w:t>
            </w:r>
          </w:p>
          <w:p w:rsidR="009E7834" w:rsidRPr="009E7834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ab/>
              <w:t>ապահովվում է պետական պաշտոն զբաղեցրած անձանց սոցիալական երաշխիքների տրամադրումը:</w:t>
            </w:r>
          </w:p>
          <w:p w:rsidR="009E7834" w:rsidRPr="009E7834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ապահովում է պետական բյուջեի միջոցների հաշվին օրենքով սահմանված դեպքերում կարգով պարտադիր կուտակային համակարգի մասնակցի համար (օգտին) մինչև նրա կենսաթոշակային տարիքը լրանալը կուտակային հատկացումների փոխանցումը: </w:t>
            </w:r>
          </w:p>
          <w:p w:rsidR="009E7834" w:rsidRPr="009E7834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ab/>
              <w:t>ապահովում է կենսաթոշակների, նպաստների, պարգևավճարների, պատվովճարների վճարումը:</w:t>
            </w:r>
          </w:p>
          <w:p w:rsidR="009E7834" w:rsidRPr="009E7834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ab/>
              <w:t>Ձևավորվում և վարվում է պետական  կենսաթոշակների և տեղեկատվական միասնական համակարգերի սպասարկումը</w:t>
            </w:r>
          </w:p>
          <w:p w:rsidR="00347AD0" w:rsidRPr="00CE2BFB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ab/>
              <w:t>իրականացնում է կենսաթոշակի վկայականների տպագրության աշխատանքների կազմակերպումը:</w:t>
            </w:r>
          </w:p>
        </w:tc>
      </w:tr>
      <w:tr w:rsidR="00347AD0" w:rsidRPr="00CE2BFB" w:rsidTr="009E7834">
        <w:tc>
          <w:tcPr>
            <w:tcW w:w="114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6A2212" w:rsidRPr="00CE2BFB" w:rsidTr="009E7834">
        <w:trPr>
          <w:gridAfter w:val="1"/>
          <w:wAfter w:w="168" w:type="dxa"/>
          <w:trHeight w:val="281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47AD0" w:rsidRPr="00CE2BFB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4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6A2212" w:rsidRPr="00CE2BFB" w:rsidTr="009E7834">
        <w:trPr>
          <w:gridAfter w:val="1"/>
          <w:wAfter w:w="168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միջին կենսաթոշակը նվազագույն սպառողական զամբյուղի արժեքի նկատմամբ, տոկոս (միջին կենսաթոշակ/աղքատության վերին շեմ)*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F16E37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4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F16E37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2023</w:t>
            </w:r>
          </w:p>
        </w:tc>
      </w:tr>
      <w:tr w:rsidR="006A2212" w:rsidRPr="00CE2BFB" w:rsidTr="009E7834">
        <w:trPr>
          <w:gridAfter w:val="1"/>
          <w:wAfter w:w="168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F16E37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 xml:space="preserve">Ծայրահեղ աղքատության գծից ցածր </w:t>
            </w:r>
            <w:r w:rsidR="009E78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</w:t>
            </w: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 xml:space="preserve"> ստացողների թվաքանակ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F16E37" w:rsidRDefault="00F16E37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4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F16E37" w:rsidRDefault="00F16E37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շարունակական</w:t>
            </w:r>
          </w:p>
        </w:tc>
      </w:tr>
      <w:tr w:rsidR="00347AD0" w:rsidRPr="00CE2BFB" w:rsidTr="009E7834">
        <w:tc>
          <w:tcPr>
            <w:tcW w:w="114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5.3 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A2212" w:rsidRPr="00CE2BFB" w:rsidTr="009E7834">
        <w:trPr>
          <w:gridAfter w:val="1"/>
          <w:wAfter w:w="168" w:type="dxa"/>
          <w:trHeight w:val="257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4</w:t>
            </w:r>
          </w:p>
        </w:tc>
      </w:tr>
      <w:tr w:rsidR="00C766CE" w:rsidRPr="009E7834" w:rsidTr="009E7834">
        <w:trPr>
          <w:gridAfter w:val="1"/>
          <w:wAfter w:w="168" w:type="dxa"/>
          <w:trHeight w:val="1372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F16E37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CE2BFB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C766CE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Տեղեկատվական շտեմարանների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9E7834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9E7834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9E7834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9E7834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9E7834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</w:tr>
      <w:tr w:rsidR="009E7834" w:rsidRPr="009E7834" w:rsidTr="009E7834">
        <w:trPr>
          <w:gridAfter w:val="1"/>
          <w:wAfter w:w="168" w:type="dxa"/>
          <w:trHeight w:val="2470"/>
        </w:trPr>
        <w:tc>
          <w:tcPr>
            <w:tcW w:w="11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834" w:rsidRPr="00C766CE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11002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834" w:rsidRPr="00CE2BFB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834" w:rsidRPr="00C766CE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Կենսաթոշակը կանխիկ եղանակով ստացող շահառուների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834" w:rsidRPr="00CE2BFB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 xml:space="preserve">339,095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834" w:rsidRPr="007F5062" w:rsidRDefault="009E7834" w:rsidP="009E7834">
            <w:r w:rsidRPr="007F5062">
              <w:t xml:space="preserve"> 376,356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834" w:rsidRPr="003C1123" w:rsidRDefault="009E7834" w:rsidP="009E7834">
            <w:r w:rsidRPr="003C1123">
              <w:t xml:space="preserve"> 455,258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834" w:rsidRPr="003C1123" w:rsidRDefault="009E7834" w:rsidP="009E7834">
            <w:r w:rsidRPr="003C1123">
              <w:t xml:space="preserve"> 500,393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834" w:rsidRPr="003C1123" w:rsidRDefault="009E7834" w:rsidP="009E7834">
            <w:r w:rsidRPr="003C1123">
              <w:t xml:space="preserve"> 502,906   </w:t>
            </w:r>
          </w:p>
        </w:tc>
      </w:tr>
      <w:tr w:rsidR="009E7834" w:rsidRPr="009E7834" w:rsidTr="009E7834">
        <w:trPr>
          <w:gridAfter w:val="1"/>
          <w:wAfter w:w="168" w:type="dxa"/>
          <w:trHeight w:val="184"/>
        </w:trPr>
        <w:tc>
          <w:tcPr>
            <w:tcW w:w="11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34" w:rsidRPr="00C766CE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34" w:rsidRPr="00C766CE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34" w:rsidRPr="00C766CE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Կենսաթոշակը անկանխիկ եղանակով ստացող շահառուների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34" w:rsidRPr="00C766CE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 xml:space="preserve">271,214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34" w:rsidRDefault="009E7834" w:rsidP="009E7834">
            <w:r w:rsidRPr="007F5062">
              <w:t xml:space="preserve"> 243,724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34" w:rsidRPr="003C1123" w:rsidRDefault="009E7834" w:rsidP="009E7834">
            <w:r w:rsidRPr="003C1123">
              <w:t xml:space="preserve"> 166,123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34" w:rsidRPr="003C1123" w:rsidRDefault="009E7834" w:rsidP="009E7834">
            <w:r w:rsidRPr="003C1123">
              <w:t xml:space="preserve"> 125,098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34" w:rsidRDefault="009E7834" w:rsidP="009E7834">
            <w:r w:rsidRPr="003C1123">
              <w:t xml:space="preserve"> 125,726   </w:t>
            </w:r>
          </w:p>
        </w:tc>
      </w:tr>
      <w:tr w:rsidR="007C0E6A" w:rsidRPr="009E7834" w:rsidTr="009E7834">
        <w:trPr>
          <w:gridAfter w:val="1"/>
          <w:wAfter w:w="168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9E7834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6A2212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ձևաթղթերի տպագրություն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E6A" w:rsidRPr="007C0E6A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Անհրաժեշտ ձևաթղթերի քանակ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B66536" w:rsidRDefault="007C0E6A" w:rsidP="007C0E6A">
            <w:r w:rsidRPr="00B66536">
              <w:t xml:space="preserve"> 50,000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Default="007C0E6A" w:rsidP="007C0E6A">
            <w:r w:rsidRPr="00B66536">
              <w:t xml:space="preserve"> 90,900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34BFE" w:rsidRDefault="007C0E6A" w:rsidP="007C0E6A">
            <w:r w:rsidRPr="00C34BFE">
              <w:t xml:space="preserve"> 50,000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34BFE" w:rsidRDefault="007C0E6A" w:rsidP="007C0E6A">
            <w:r w:rsidRPr="00C34BFE">
              <w:t xml:space="preserve"> 50,000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Default="007C0E6A" w:rsidP="007C0E6A">
            <w:r w:rsidRPr="00C34BFE">
              <w:t xml:space="preserve"> 50,000   </w:t>
            </w:r>
          </w:p>
        </w:tc>
      </w:tr>
      <w:tr w:rsidR="007C0E6A" w:rsidRPr="009E7834" w:rsidTr="009E7834">
        <w:trPr>
          <w:gridAfter w:val="1"/>
          <w:wAfter w:w="168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7C0E6A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6A2212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E6A" w:rsidRPr="007C0E6A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E458C4" w:rsidRDefault="007C0E6A" w:rsidP="007C0E6A">
            <w:r w:rsidRPr="00E458C4">
              <w:t xml:space="preserve"> 31,679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Default="007C0E6A" w:rsidP="007C0E6A">
            <w:r w:rsidRPr="00E458C4">
              <w:t xml:space="preserve"> 34,440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7907A9" w:rsidRDefault="007C0E6A" w:rsidP="007C0E6A">
            <w:r w:rsidRPr="007907A9">
              <w:t xml:space="preserve"> 34,924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7907A9" w:rsidRDefault="007C0E6A" w:rsidP="007C0E6A">
            <w:r w:rsidRPr="007907A9">
              <w:t xml:space="preserve"> 35,460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Default="007C0E6A" w:rsidP="007C0E6A">
            <w:r w:rsidRPr="007907A9">
              <w:t xml:space="preserve"> 36,102   </w:t>
            </w:r>
          </w:p>
        </w:tc>
      </w:tr>
      <w:tr w:rsidR="007C0E6A" w:rsidRPr="009E7834" w:rsidTr="009E7834">
        <w:trPr>
          <w:gridAfter w:val="1"/>
          <w:wAfter w:w="168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7C0E6A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6A2212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E6A" w:rsidRPr="007C0E6A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336426" w:rsidRDefault="007C0E6A" w:rsidP="007C0E6A">
            <w:r w:rsidRPr="00336426">
              <w:t xml:space="preserve"> 1,612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Default="007C0E6A" w:rsidP="007C0E6A">
            <w:r w:rsidRPr="00336426">
              <w:t xml:space="preserve"> 1,655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8B68B8" w:rsidRDefault="007C0E6A" w:rsidP="007C0E6A">
            <w:r w:rsidRPr="008B68B8">
              <w:t xml:space="preserve"> 1,575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8B68B8" w:rsidRDefault="007C0E6A" w:rsidP="007C0E6A">
            <w:r w:rsidRPr="008B68B8">
              <w:t xml:space="preserve"> 1,500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Default="007C0E6A" w:rsidP="007C0E6A">
            <w:r w:rsidRPr="008B68B8">
              <w:t xml:space="preserve"> 1,412   </w:t>
            </w:r>
          </w:p>
        </w:tc>
      </w:tr>
      <w:tr w:rsidR="007C0E6A" w:rsidRPr="005559C6" w:rsidTr="007C0E6A">
        <w:trPr>
          <w:gridAfter w:val="1"/>
          <w:wAfter w:w="168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E6A" w:rsidRPr="007C0E6A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6A2212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E6A" w:rsidRPr="007C0E6A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0E5775" w:rsidRDefault="007C0E6A" w:rsidP="007C0E6A">
            <w:r w:rsidRPr="000E5775">
              <w:t xml:space="preserve"> 440,945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Default="007C0E6A" w:rsidP="007C0E6A">
            <w:r w:rsidRPr="000E5775">
              <w:t xml:space="preserve"> 464,105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F358F5" w:rsidRDefault="007C0E6A" w:rsidP="007C0E6A">
            <w:r w:rsidRPr="00F358F5">
              <w:t xml:space="preserve"> 464,595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F358F5" w:rsidRDefault="007C0E6A" w:rsidP="007C0E6A">
            <w:r w:rsidRPr="00F358F5">
              <w:t xml:space="preserve"> 464,595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Default="007C0E6A" w:rsidP="007C0E6A">
            <w:r w:rsidRPr="00F358F5">
              <w:t xml:space="preserve"> 464,595   </w:t>
            </w:r>
          </w:p>
        </w:tc>
      </w:tr>
      <w:tr w:rsidR="007C0E6A" w:rsidRPr="005559C6" w:rsidTr="009E7834">
        <w:trPr>
          <w:gridAfter w:val="1"/>
          <w:wAfter w:w="168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6A2212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E6A" w:rsidRPr="007C0E6A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E87240" w:rsidRDefault="007C0E6A" w:rsidP="007C0E6A">
            <w:r w:rsidRPr="00E87240">
              <w:t xml:space="preserve"> 679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Default="007C0E6A" w:rsidP="007C0E6A">
            <w:r w:rsidRPr="00E87240">
              <w:t xml:space="preserve"> 730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B70AA3" w:rsidRDefault="007C0E6A" w:rsidP="007C0E6A">
            <w:r w:rsidRPr="00B70AA3">
              <w:t xml:space="preserve"> 735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B70AA3" w:rsidRDefault="007C0E6A" w:rsidP="007C0E6A">
            <w:r w:rsidRPr="00B70AA3">
              <w:t xml:space="preserve"> 752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Default="007C0E6A" w:rsidP="007C0E6A">
            <w:r w:rsidRPr="00B70AA3">
              <w:t xml:space="preserve"> 766   </w:t>
            </w:r>
          </w:p>
        </w:tc>
      </w:tr>
      <w:tr w:rsidR="00A848E2" w:rsidRPr="005559C6" w:rsidTr="009E7834">
        <w:trPr>
          <w:gridAfter w:val="1"/>
          <w:wAfter w:w="168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2" w:rsidRDefault="00A848E2" w:rsidP="00A848E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2" w:rsidRPr="006A2212" w:rsidRDefault="00A848E2" w:rsidP="00A848E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8E2" w:rsidRDefault="00A848E2" w:rsidP="00A848E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A848E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Մասնակիցների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2" w:rsidRPr="00C8654C" w:rsidRDefault="00A848E2" w:rsidP="00A848E2">
            <w:r w:rsidRPr="00C8654C">
              <w:t>323167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2" w:rsidRDefault="00A848E2" w:rsidP="00A848E2">
            <w:r w:rsidRPr="00C8654C">
              <w:t>349064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2" w:rsidRPr="006F6F01" w:rsidRDefault="00A848E2" w:rsidP="00A848E2">
            <w:r w:rsidRPr="006F6F01">
              <w:t>359838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2" w:rsidRPr="006F6F01" w:rsidRDefault="00A848E2" w:rsidP="00A848E2">
            <w:r w:rsidRPr="006F6F01">
              <w:t xml:space="preserve">370633    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2" w:rsidRDefault="00A848E2" w:rsidP="00A848E2">
            <w:r w:rsidRPr="006F6F01">
              <w:t>381752 </w:t>
            </w:r>
          </w:p>
        </w:tc>
      </w:tr>
      <w:tr w:rsidR="007C0E6A" w:rsidRPr="005559C6" w:rsidTr="009E7834">
        <w:tc>
          <w:tcPr>
            <w:tcW w:w="114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5.4 ԾՐԱԳՐԻ 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>ՖԻՆԱՆՍԱԿԱՆ ԱՐԺԵՔԸ (հազ.դրամ)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7C0E6A" w:rsidRPr="00CE2BFB" w:rsidTr="009E7834">
        <w:trPr>
          <w:gridAfter w:val="1"/>
          <w:wAfter w:w="168" w:type="dxa"/>
          <w:trHeight w:val="3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4</w:t>
            </w:r>
          </w:p>
        </w:tc>
      </w:tr>
      <w:tr w:rsidR="00525F69" w:rsidRPr="00525F69" w:rsidTr="009E7834">
        <w:trPr>
          <w:gridAfter w:val="1"/>
          <w:wAfter w:w="168" w:type="dxa"/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F16E37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CE2BFB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885CE3" w:rsidRDefault="00525F69" w:rsidP="00525F69">
            <w:r w:rsidRPr="00A848E2">
              <w:rPr>
                <w:lang w:val="hy-AM"/>
              </w:rPr>
              <w:t xml:space="preserve"> </w:t>
            </w:r>
            <w:r w:rsidRPr="00885CE3">
              <w:t xml:space="preserve">67,560.0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Default="00525F69" w:rsidP="00525F69">
            <w:r w:rsidRPr="00885CE3">
              <w:t xml:space="preserve"> 72,400.0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F90F8A" w:rsidRDefault="00525F69" w:rsidP="00525F69">
            <w:r w:rsidRPr="00F90F8A">
              <w:t xml:space="preserve"> 72,400.0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F90F8A" w:rsidRDefault="00525F69" w:rsidP="00525F69">
            <w:r w:rsidRPr="00F90F8A">
              <w:t xml:space="preserve"> 72,400.0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Default="00525F69" w:rsidP="00525F69">
            <w:r w:rsidRPr="00F90F8A">
              <w:t xml:space="preserve"> 72,400.0   </w:t>
            </w:r>
          </w:p>
        </w:tc>
      </w:tr>
      <w:tr w:rsidR="00525F69" w:rsidRPr="00525F69" w:rsidTr="009E7834">
        <w:trPr>
          <w:gridAfter w:val="1"/>
          <w:wAfter w:w="168" w:type="dxa"/>
          <w:trHeight w:val="135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C766CE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CE2BFB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7E3930" w:rsidRDefault="00525F69" w:rsidP="00525F69">
            <w:r w:rsidRPr="00A848E2">
              <w:rPr>
                <w:lang w:val="hy-AM"/>
              </w:rPr>
              <w:t xml:space="preserve"> </w:t>
            </w:r>
            <w:r w:rsidRPr="007E3930">
              <w:t xml:space="preserve">1,374,853.2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Default="00525F69" w:rsidP="00525F69">
            <w:r w:rsidRPr="007E3930">
              <w:t xml:space="preserve"> 1,072,310.3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743FE6" w:rsidRDefault="00525F69" w:rsidP="00525F69">
            <w:r w:rsidRPr="00743FE6">
              <w:t xml:space="preserve"> 854,452.6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743FE6" w:rsidRDefault="00525F69" w:rsidP="00525F69">
            <w:r w:rsidRPr="00743FE6">
              <w:t xml:space="preserve"> 623,401.0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Default="00525F69" w:rsidP="00525F69">
            <w:r w:rsidRPr="00743FE6">
              <w:t xml:space="preserve"> 646,593.9   </w:t>
            </w:r>
          </w:p>
        </w:tc>
      </w:tr>
      <w:tr w:rsidR="00525F69" w:rsidRPr="006A2212" w:rsidTr="009E7834">
        <w:trPr>
          <w:gridAfter w:val="1"/>
          <w:wAfter w:w="168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9E7834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11003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6A2212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ձևաթղթերի տպագրություն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920E6D" w:rsidRDefault="00525F69" w:rsidP="00525F69">
            <w:r w:rsidRPr="00920E6D">
              <w:t xml:space="preserve"> 588.0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Default="00525F69" w:rsidP="00525F69">
            <w:r w:rsidRPr="00920E6D">
              <w:t xml:space="preserve"> 809.9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521FBE" w:rsidRDefault="00525F69" w:rsidP="00525F69">
            <w:r w:rsidRPr="00521FBE">
              <w:t xml:space="preserve"> 500.0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521FBE" w:rsidRDefault="00525F69" w:rsidP="00525F69">
            <w:r w:rsidRPr="00521FBE">
              <w:t xml:space="preserve"> 500.0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Default="00525F69" w:rsidP="00525F69">
            <w:r w:rsidRPr="00521FBE">
              <w:t xml:space="preserve"> 500.0   </w:t>
            </w:r>
          </w:p>
        </w:tc>
      </w:tr>
      <w:tr w:rsidR="00525F69" w:rsidRPr="00525F69" w:rsidTr="009E7834">
        <w:trPr>
          <w:gridAfter w:val="1"/>
          <w:wAfter w:w="168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7C0E6A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6A2212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FE7BD3" w:rsidRDefault="00525F69" w:rsidP="00525F69">
            <w:r w:rsidRPr="00A848E2">
              <w:rPr>
                <w:lang w:val="hy-AM"/>
              </w:rPr>
              <w:t xml:space="preserve"> </w:t>
            </w:r>
            <w:r w:rsidRPr="00FE7BD3">
              <w:t xml:space="preserve">31,048,958.0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Default="00525F69" w:rsidP="00525F69">
            <w:r w:rsidRPr="00FE7BD3">
              <w:t xml:space="preserve"> 32,610,235.7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E71291" w:rsidRDefault="00525F69" w:rsidP="00525F69">
            <w:r w:rsidRPr="00E71291">
              <w:t xml:space="preserve"> 33,376,547.3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E71291" w:rsidRDefault="00525F69" w:rsidP="00525F69">
            <w:r w:rsidRPr="00E71291">
              <w:t xml:space="preserve"> 34,163,993.9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Default="00525F69" w:rsidP="00525F69">
            <w:r w:rsidRPr="00E71291">
              <w:t xml:space="preserve"> 35,019,007.6   </w:t>
            </w:r>
          </w:p>
        </w:tc>
      </w:tr>
      <w:tr w:rsidR="00525F69" w:rsidRPr="005559C6" w:rsidTr="009E7834">
        <w:trPr>
          <w:gridAfter w:val="1"/>
          <w:wAfter w:w="168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7C0E6A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6A2212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B843CF" w:rsidRDefault="00525F69" w:rsidP="00525F69">
            <w:r w:rsidRPr="00A848E2">
              <w:rPr>
                <w:lang w:val="hy-AM"/>
              </w:rPr>
              <w:t xml:space="preserve"> </w:t>
            </w:r>
            <w:r w:rsidRPr="00B843CF">
              <w:t xml:space="preserve">589,734.5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Default="00525F69" w:rsidP="00525F69">
            <w:r w:rsidRPr="00B843CF">
              <w:t xml:space="preserve"> 593,486.0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A078B2" w:rsidRDefault="00525F69" w:rsidP="00525F69">
            <w:r w:rsidRPr="00A078B2">
              <w:t xml:space="preserve"> 570,096.0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A078B2" w:rsidRDefault="00525F69" w:rsidP="00525F69">
            <w:r w:rsidRPr="00A078B2">
              <w:t xml:space="preserve"> 542,640.0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Default="00525F69" w:rsidP="00525F69">
            <w:r w:rsidRPr="00A078B2">
              <w:t xml:space="preserve"> 509,136.0   </w:t>
            </w:r>
          </w:p>
        </w:tc>
      </w:tr>
      <w:tr w:rsidR="00525F69" w:rsidRPr="006A2212" w:rsidTr="009E7834">
        <w:trPr>
          <w:gridAfter w:val="1"/>
          <w:wAfter w:w="168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7C0E6A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6A2212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EC048B" w:rsidRDefault="00525F69" w:rsidP="00525F69">
            <w:r w:rsidRPr="00EC048B">
              <w:t xml:space="preserve"> 237,809,663.9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Default="00525F69" w:rsidP="00525F69">
            <w:r w:rsidRPr="00EC048B">
              <w:t xml:space="preserve"> 243,715,938.9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575431" w:rsidRDefault="00525F69" w:rsidP="00525F69">
            <w:r w:rsidRPr="00575431">
              <w:t xml:space="preserve"> 243,984,444.5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575431" w:rsidRDefault="00525F69" w:rsidP="00525F69">
            <w:r w:rsidRPr="00575431">
              <w:t xml:space="preserve"> 243,984,444.5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Default="00525F69" w:rsidP="00525F69">
            <w:r w:rsidRPr="00575431">
              <w:t xml:space="preserve"> 243,984,444.5   </w:t>
            </w:r>
          </w:p>
        </w:tc>
      </w:tr>
      <w:tr w:rsidR="00961B1A" w:rsidRPr="005559C6" w:rsidTr="009E7834">
        <w:trPr>
          <w:gridAfter w:val="1"/>
          <w:wAfter w:w="168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1A" w:rsidRDefault="00961B1A" w:rsidP="00961B1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1A" w:rsidRPr="006A2212" w:rsidRDefault="00961B1A" w:rsidP="00961B1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1A" w:rsidRPr="00D2511F" w:rsidRDefault="00961B1A" w:rsidP="00961B1A">
            <w:r w:rsidRPr="00D2511F">
              <w:t xml:space="preserve"> 2,832,712.2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1A" w:rsidRDefault="00961B1A" w:rsidP="00961B1A">
            <w:r w:rsidRPr="00D2511F">
              <w:t xml:space="preserve"> 3,009,924.2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1A" w:rsidRPr="00536668" w:rsidRDefault="00961B1A" w:rsidP="00961B1A">
            <w:r w:rsidRPr="00536668">
              <w:t xml:space="preserve"> 3,034,677.9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1A" w:rsidRPr="00536668" w:rsidRDefault="00961B1A" w:rsidP="00961B1A">
            <w:r w:rsidRPr="00536668">
              <w:t xml:space="preserve"> 3,094,581.2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1A" w:rsidRDefault="00961B1A" w:rsidP="00961B1A">
            <w:r w:rsidRPr="00536668">
              <w:t xml:space="preserve"> 3,120,142.0   </w:t>
            </w:r>
          </w:p>
        </w:tc>
      </w:tr>
      <w:tr w:rsidR="00A848E2" w:rsidRPr="00A848E2" w:rsidTr="009E7834">
        <w:trPr>
          <w:gridAfter w:val="1"/>
          <w:wAfter w:w="168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2" w:rsidRDefault="00A848E2" w:rsidP="00A848E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bookmarkStart w:id="1" w:name="_GoBack"/>
            <w:bookmarkEnd w:id="1"/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12005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2" w:rsidRPr="00A848E2" w:rsidRDefault="00A848E2" w:rsidP="00A848E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848E2">
              <w:rPr>
                <w:rFonts w:ascii="GHEA Grapalat" w:hAnsi="GHEA Grapalat" w:cs="Sylfaen"/>
                <w:bCs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2" w:rsidRPr="005C4F76" w:rsidRDefault="00A848E2" w:rsidP="00A848E2">
            <w:r w:rsidRPr="005C4F76">
              <w:t>84642937.2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2" w:rsidRDefault="00A848E2" w:rsidP="00A848E2">
            <w:r w:rsidRPr="005C4F76">
              <w:t>70007556.2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2" w:rsidRPr="00C567F8" w:rsidRDefault="00A848E2" w:rsidP="00A848E2">
            <w:r w:rsidRPr="00C567F8">
              <w:t>104816920.0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2" w:rsidRPr="00C567F8" w:rsidRDefault="00A848E2" w:rsidP="00A848E2">
            <w:r w:rsidRPr="00C567F8">
              <w:t>112879885.0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2" w:rsidRDefault="00A848E2" w:rsidP="00A848E2">
            <w:r w:rsidRPr="00C567F8">
              <w:t>120274212.0</w:t>
            </w:r>
          </w:p>
        </w:tc>
      </w:tr>
      <w:tr w:rsidR="00525F69" w:rsidRPr="00A848E2" w:rsidTr="009E7834">
        <w:trPr>
          <w:gridAfter w:val="1"/>
          <w:wAfter w:w="168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F16E37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CE2BFB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CE2BFB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CE2BFB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CE2BFB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CE2BFB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CE2BFB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C0E6A" w:rsidRPr="00CE2BFB" w:rsidTr="009E7834">
        <w:trPr>
          <w:gridAfter w:val="1"/>
          <w:wAfter w:w="168" w:type="dxa"/>
          <w:trHeight w:val="285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C0E6A" w:rsidRPr="00CE2BFB" w:rsidTr="009E7834">
        <w:tc>
          <w:tcPr>
            <w:tcW w:w="114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>(հազ.դրամ)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7C0E6A" w:rsidRPr="00CE2BFB" w:rsidTr="009E7834">
        <w:trPr>
          <w:gridAfter w:val="1"/>
          <w:wAfter w:w="168" w:type="dxa"/>
          <w:trHeight w:val="18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4</w:t>
            </w:r>
          </w:p>
        </w:tc>
      </w:tr>
      <w:tr w:rsidR="007C0E6A" w:rsidRPr="00CE2BFB" w:rsidTr="009E7834">
        <w:trPr>
          <w:gridAfter w:val="1"/>
          <w:wAfter w:w="168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Ներքին աղբյուրներ, որից՝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C0E6A" w:rsidRPr="00CE2BFB" w:rsidTr="009E7834">
        <w:trPr>
          <w:gridAfter w:val="1"/>
          <w:wAfter w:w="168" w:type="dxa"/>
          <w:trHeight w:val="16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C0E6A" w:rsidRPr="00CE2BFB" w:rsidTr="009E7834">
        <w:trPr>
          <w:gridAfter w:val="1"/>
          <w:wAfter w:w="168" w:type="dxa"/>
          <w:trHeight w:val="184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C0E6A" w:rsidRPr="00CE2BFB" w:rsidTr="009E7834">
        <w:trPr>
          <w:gridAfter w:val="1"/>
          <w:wAfter w:w="168" w:type="dxa"/>
          <w:trHeight w:val="201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lastRenderedPageBreak/>
              <w:tab/>
              <w:t>Այլ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C0E6A" w:rsidRPr="00CE2BFB" w:rsidTr="009E7834">
        <w:trPr>
          <w:gridAfter w:val="1"/>
          <w:wAfter w:w="168" w:type="dxa"/>
          <w:trHeight w:val="21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C0E6A" w:rsidRPr="00CE2BFB" w:rsidTr="009E7834">
        <w:trPr>
          <w:gridAfter w:val="1"/>
          <w:wAfter w:w="168" w:type="dxa"/>
          <w:trHeight w:val="31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C0E6A" w:rsidRPr="00CE2BFB" w:rsidTr="009E7834">
        <w:trPr>
          <w:gridAfter w:val="1"/>
          <w:wAfter w:w="168" w:type="dxa"/>
          <w:trHeight w:val="683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C0E6A" w:rsidRPr="00CE2BFB" w:rsidTr="009E7834">
        <w:trPr>
          <w:gridAfter w:val="1"/>
          <w:wAfter w:w="168" w:type="dxa"/>
          <w:trHeight w:val="31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C0E6A" w:rsidRPr="00CE2BFB" w:rsidRDefault="007C0E6A" w:rsidP="007C0E6A">
            <w:pPr>
              <w:spacing w:line="276" w:lineRule="auto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C0E6A" w:rsidRPr="00CE2BFB" w:rsidTr="009E7834">
        <w:tc>
          <w:tcPr>
            <w:tcW w:w="114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0E6A" w:rsidRPr="00CE2BFB" w:rsidRDefault="007C0E6A" w:rsidP="007C0E6A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7C0E6A" w:rsidRPr="00CE2BFB" w:rsidTr="009E7834">
        <w:trPr>
          <w:trHeight w:val="137"/>
        </w:trPr>
        <w:tc>
          <w:tcPr>
            <w:tcW w:w="114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A" w:rsidRPr="00CE2BFB" w:rsidRDefault="007C0E6A" w:rsidP="007C0E6A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:rsidR="00064AB6" w:rsidRDefault="00064AB6" w:rsidP="00F16E37">
      <w:pPr>
        <w:spacing w:after="200" w:line="276" w:lineRule="auto"/>
        <w:jc w:val="center"/>
      </w:pPr>
    </w:p>
    <w:sectPr w:rsidR="00064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50221"/>
    <w:multiLevelType w:val="hybridMultilevel"/>
    <w:tmpl w:val="2F2C2F26"/>
    <w:lvl w:ilvl="0" w:tplc="8EF6E4AC">
      <w:start w:val="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5679D"/>
    <w:multiLevelType w:val="hybridMultilevel"/>
    <w:tmpl w:val="9E70B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8357D"/>
    <w:multiLevelType w:val="hybridMultilevel"/>
    <w:tmpl w:val="5EA66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062EB"/>
    <w:multiLevelType w:val="hybridMultilevel"/>
    <w:tmpl w:val="30E8A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C3E1C"/>
    <w:multiLevelType w:val="hybridMultilevel"/>
    <w:tmpl w:val="DF181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E54F58"/>
    <w:multiLevelType w:val="hybridMultilevel"/>
    <w:tmpl w:val="B53E8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D0"/>
    <w:rsid w:val="00011B06"/>
    <w:rsid w:val="00020BEC"/>
    <w:rsid w:val="00064AB6"/>
    <w:rsid w:val="0007371F"/>
    <w:rsid w:val="00075534"/>
    <w:rsid w:val="000961C2"/>
    <w:rsid w:val="00143105"/>
    <w:rsid w:val="001B0DE9"/>
    <w:rsid w:val="00214380"/>
    <w:rsid w:val="00247933"/>
    <w:rsid w:val="00274E1C"/>
    <w:rsid w:val="00283523"/>
    <w:rsid w:val="00285809"/>
    <w:rsid w:val="00347AD0"/>
    <w:rsid w:val="00352D58"/>
    <w:rsid w:val="003B50B2"/>
    <w:rsid w:val="004C0EBE"/>
    <w:rsid w:val="004E44B4"/>
    <w:rsid w:val="00505F5E"/>
    <w:rsid w:val="00525F69"/>
    <w:rsid w:val="00533509"/>
    <w:rsid w:val="005559C6"/>
    <w:rsid w:val="00586865"/>
    <w:rsid w:val="006021B1"/>
    <w:rsid w:val="00602926"/>
    <w:rsid w:val="00693599"/>
    <w:rsid w:val="006A2212"/>
    <w:rsid w:val="00765691"/>
    <w:rsid w:val="007A2D77"/>
    <w:rsid w:val="007C0E6A"/>
    <w:rsid w:val="00847B16"/>
    <w:rsid w:val="008D5A64"/>
    <w:rsid w:val="009532AE"/>
    <w:rsid w:val="009614A5"/>
    <w:rsid w:val="00961B1A"/>
    <w:rsid w:val="009E24EC"/>
    <w:rsid w:val="009E7834"/>
    <w:rsid w:val="00A148C2"/>
    <w:rsid w:val="00A41562"/>
    <w:rsid w:val="00A434FD"/>
    <w:rsid w:val="00A81A9C"/>
    <w:rsid w:val="00A848E2"/>
    <w:rsid w:val="00B17D8D"/>
    <w:rsid w:val="00B92F4C"/>
    <w:rsid w:val="00BA1FC7"/>
    <w:rsid w:val="00BD41EE"/>
    <w:rsid w:val="00BD73C6"/>
    <w:rsid w:val="00BF7DEA"/>
    <w:rsid w:val="00C40956"/>
    <w:rsid w:val="00C6344A"/>
    <w:rsid w:val="00C766CE"/>
    <w:rsid w:val="00C9453D"/>
    <w:rsid w:val="00CE504F"/>
    <w:rsid w:val="00D61064"/>
    <w:rsid w:val="00D93B0E"/>
    <w:rsid w:val="00F16E37"/>
    <w:rsid w:val="00F6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3EFF91-FF06-493E-93BF-95C845073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347A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7A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347AD0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347A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347AD0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ListParagraph">
    <w:name w:val="List Paragraph"/>
    <w:aliases w:val="Paragraphe de liste PBLH,Akapit z listą BS,Bullets,List Paragraph 1,List_Paragraph,Multilevel para_II,List Paragraph1,References,List Paragraph (numbered (a)),IBL List Paragraph,List Paragraph nowy,Numbered List Paragraph"/>
    <w:basedOn w:val="Normal"/>
    <w:link w:val="ListParagraphChar"/>
    <w:qFormat/>
    <w:rsid w:val="00347AD0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Paragraphe de liste PBLH Char,Akapit z listą BS Char,Bullets Char,List Paragraph 1 Char,List_Paragraph Char,Multilevel para_II Char,List Paragraph1 Char,References Char,List Paragraph (numbered (a)) Char,IBL List Paragraph Char"/>
    <w:link w:val="ListParagraph"/>
    <w:rsid w:val="00347AD0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7A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15DF7-7F9E-425F-9F79-5A9B1E086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26</Pages>
  <Words>5516</Words>
  <Characters>31444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Hayrapetyan</dc:creator>
  <cp:keywords/>
  <dc:description/>
  <cp:lastModifiedBy>Tatevik.Mikayelyan</cp:lastModifiedBy>
  <cp:revision>29</cp:revision>
  <dcterms:created xsi:type="dcterms:W3CDTF">2021-05-13T07:18:00Z</dcterms:created>
  <dcterms:modified xsi:type="dcterms:W3CDTF">2021-05-17T08:15:00Z</dcterms:modified>
</cp:coreProperties>
</file>